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framePr w:wrap="around" w:vAnchor="page" w:hAnchor="page" w:x="1419" w:y="1419"/>
      </w:pPr>
      <w:r>
        <w:t>ICS</w:t>
      </w:r>
      <w:r>
        <w:rPr>
          <w:rFonts w:hint="eastAsia"/>
        </w:rPr>
        <w:t xml:space="preserve"> 13.200</w:t>
      </w:r>
    </w:p>
    <w:p>
      <w:pPr>
        <w:pStyle w:val="81"/>
        <w:framePr w:wrap="around" w:vAnchor="page" w:hAnchor="page" w:x="1419" w:y="1419"/>
      </w:pPr>
      <w:r>
        <w:rPr>
          <w:rFonts w:hint="eastAsia"/>
        </w:rPr>
        <w:t>C 67</w:t>
      </w:r>
    </w:p>
    <w:p>
      <w:pPr>
        <w:pStyle w:val="79"/>
        <w:rPr>
          <w:rFonts w:ascii="Times New Roman" w:hAnsi="Times New Roman"/>
        </w:rPr>
      </w:pPr>
    </w:p>
    <w:p>
      <w:pPr>
        <w:pStyle w:val="79"/>
        <w:rPr>
          <w:rFonts w:ascii="Times New Roman" w:hAnsi="Times New Roman"/>
          <w:sz w:val="72"/>
          <w:szCs w:val="72"/>
        </w:rPr>
      </w:pPr>
      <w:r>
        <w:rPr>
          <w:rFonts w:hint="eastAsia" w:ascii="Times New Roman" w:hAnsi="Times New Roman"/>
          <w:sz w:val="72"/>
          <w:szCs w:val="72"/>
        </w:rPr>
        <w:t>团体</w:t>
      </w:r>
      <w:r>
        <w:rPr>
          <w:rFonts w:ascii="Times New Roman" w:hAnsi="Times New Roman"/>
          <w:sz w:val="72"/>
          <w:szCs w:val="72"/>
        </w:rPr>
        <w:t>标准</w:t>
      </w:r>
    </w:p>
    <w:p>
      <w:pPr>
        <w:pStyle w:val="69"/>
        <w:rPr>
          <w:rFonts w:eastAsia="黑体"/>
        </w:rPr>
      </w:pPr>
      <w:r>
        <w:rPr>
          <w:rFonts w:hint="eastAsia" w:eastAsia="黑体"/>
        </w:rPr>
        <w:t>T/CCSAS</w:t>
      </w:r>
      <w:r>
        <w:rPr>
          <w:rFonts w:eastAsia="黑体"/>
        </w:rPr>
        <w:t xml:space="preserve"> </w:t>
      </w:r>
      <w:r>
        <w:rPr>
          <w:rFonts w:ascii="黑体" w:hAnsi="黑体" w:eastAsia="黑体" w:cs="黑体"/>
        </w:rPr>
        <w:t>XXX</w:t>
      </w:r>
      <w:r>
        <w:rPr>
          <w:rFonts w:eastAsia="黑体"/>
        </w:rPr>
        <w:t>—</w:t>
      </w:r>
      <w:r>
        <w:rPr>
          <w:rFonts w:ascii="黑体" w:hAnsi="黑体" w:eastAsia="黑体" w:cs="黑体"/>
        </w:rPr>
        <w:t>XXXX</w:t>
      </w:r>
    </w:p>
    <w:p>
      <w:pPr>
        <w:pStyle w:val="56"/>
        <w:ind w:firstLine="420"/>
        <w:rPr>
          <w:rFonts w:ascii="Times New Roman"/>
        </w:rPr>
      </w:pPr>
    </w:p>
    <w:p>
      <w:pPr>
        <w:pStyle w:val="56"/>
        <w:ind w:firstLine="420"/>
        <w:rPr>
          <w:rFonts w:ascii="Times New Roman"/>
        </w:rPr>
      </w:pP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22225</wp:posOffset>
                </wp:positionV>
                <wp:extent cx="6018530" cy="0"/>
                <wp:effectExtent l="5715" t="5080" r="5080" b="13970"/>
                <wp:wrapNone/>
                <wp:docPr id="14" name="AutoShape 9"/>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5.2pt;margin-top:1.75pt;height:0pt;width:473.9pt;z-index:251659264;mso-width-relative:page;mso-height-relative:page;" filled="f" stroked="t" coordsize="21600,21600" o:gfxdata="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vNm2bUAAAABwEAAA8AAAAAAAAAAQAgAAAA&#10;IgAAAGRycy9kb3ducmV2LnhtbFBLAQIUABQAAAAIAIdO4kDC6OOC1gEAALMDAAAOAAAAAAAAAAEA&#10;IAAAACMBAABkcnMvZTJvRG9jLnhtbFBLBQYAAAAABgAGAFkBAABrBQAAAAA=&#10;">
                <v:fill on="f" focussize="0,0"/>
                <v:stroke color="#000000" joinstyle="round"/>
                <v:imagedata o:title=""/>
                <o:lock v:ext="edit" aspectratio="f"/>
              </v:shape>
            </w:pict>
          </mc:Fallback>
        </mc:AlternateContent>
      </w:r>
    </w:p>
    <w:p>
      <w:pPr>
        <w:pStyle w:val="76"/>
        <w:framePr w:h="1135" w:hRule="exact" w:wrap="around"/>
        <w:rPr>
          <w:rFonts w:ascii="Times New Roman"/>
        </w:rPr>
      </w:pPr>
      <w:r>
        <w:rPr>
          <w:rFonts w:hint="eastAsia" w:ascii="Times New Roman"/>
        </w:rPr>
        <w:t>化工企业设备及管线打开作业实施指南</w:t>
      </w:r>
    </w:p>
    <w:p>
      <w:pPr>
        <w:pStyle w:val="91"/>
        <w:jc w:val="both"/>
      </w:pPr>
    </w:p>
    <w:p>
      <w:pPr>
        <w:pStyle w:val="56"/>
        <w:ind w:firstLine="420"/>
        <w:rPr>
          <w:rFonts w:ascii="Times New Roman"/>
        </w:rPr>
      </w:pPr>
    </w:p>
    <w:p>
      <w:pPr>
        <w:pStyle w:val="56"/>
        <w:ind w:firstLine="420"/>
        <w:rPr>
          <w:rFonts w:ascii="Times New Roman"/>
        </w:rPr>
      </w:pPr>
    </w:p>
    <w:p>
      <w:pPr>
        <w:pStyle w:val="56"/>
        <w:ind w:firstLine="420"/>
        <w:rPr>
          <w:rFonts w:ascii="Times New Roman"/>
        </w:rPr>
      </w:pPr>
    </w:p>
    <w:p>
      <w:pPr>
        <w:pStyle w:val="71"/>
        <w:rPr>
          <w:rFonts w:ascii="Calibri" w:eastAsia="黑体"/>
          <w:szCs w:val="28"/>
        </w:rPr>
      </w:pPr>
      <w:r>
        <w:rPr>
          <w:rFonts w:ascii="Calibri" w:eastAsia="黑体"/>
          <w:szCs w:val="28"/>
        </w:rPr>
        <w:t xml:space="preserve"> Guide for disassembly of device and pipeline in chemical enterprises</w:t>
      </w:r>
    </w:p>
    <w:p>
      <w:pPr>
        <w:pStyle w:val="71"/>
        <w:rPr>
          <w:rFonts w:ascii="Times New Roman"/>
        </w:rPr>
      </w:pPr>
      <w:r>
        <w:rPr>
          <w:rFonts w:hint="eastAsia" w:ascii="Times New Roman"/>
        </w:rPr>
        <w:t>（</w:t>
      </w:r>
      <w:r>
        <w:rPr>
          <w:rFonts w:hint="eastAsia" w:ascii="Times New Roman"/>
          <w:lang w:val="en-US" w:eastAsia="zh-CN"/>
        </w:rPr>
        <w:t>征求意见稿</w:t>
      </w:r>
      <w:r>
        <w:rPr>
          <w:rFonts w:hint="eastAsia" w:ascii="Times New Roman"/>
        </w:rPr>
        <w:t>）</w:t>
      </w:r>
    </w:p>
    <w:p>
      <w:pPr>
        <w:pStyle w:val="71"/>
        <w:jc w:val="both"/>
        <w:rPr>
          <w:rFonts w:ascii="Times New Roman"/>
        </w:rPr>
      </w:pPr>
    </w:p>
    <w:p>
      <w:pPr>
        <w:pStyle w:val="80"/>
        <w:rPr>
          <w:rFonts w:ascii="Times New Roman"/>
        </w:rPr>
      </w:pPr>
    </w:p>
    <w:p>
      <w:pPr>
        <w:pStyle w:val="56"/>
        <w:ind w:firstLine="420"/>
        <w:rPr>
          <w:rFonts w:ascii="Times New Roman"/>
        </w:rPr>
      </w:pPr>
    </w:p>
    <w:p>
      <w:pPr>
        <w:pStyle w:val="56"/>
        <w:ind w:firstLine="420"/>
        <w:rPr>
          <w:rFonts w:ascii="Times New Roman"/>
        </w:rPr>
      </w:pPr>
    </w:p>
    <w:p>
      <w:pPr>
        <w:pStyle w:val="56"/>
        <w:ind w:firstLine="420"/>
        <w:rPr>
          <w:rFonts w:ascii="Times New Roman"/>
        </w:rPr>
      </w:pPr>
    </w:p>
    <w:p>
      <w:pPr>
        <w:pStyle w:val="85"/>
        <w:framePr w:w="8409" w:wrap="around" w:vAnchor="page" w:hAnchor="page" w:x="1914" w:y="14561"/>
        <w:rPr>
          <w:rFonts w:ascii="Times New Roman"/>
        </w:rPr>
      </w:pPr>
      <w:r>
        <w:rPr>
          <w:rFonts w:hint="eastAsia" w:ascii="Times New Roman"/>
        </w:rPr>
        <w:t>中国化学品安全协会</w:t>
      </w:r>
      <w:r>
        <w:rPr>
          <w:rFonts w:ascii="Times New Roman"/>
        </w:rPr>
        <w:t xml:space="preserve">  </w:t>
      </w:r>
      <w:r>
        <w:rPr>
          <w:rStyle w:val="57"/>
          <w:rFonts w:ascii="Times New Roman"/>
        </w:rPr>
        <w:t>发布</w:t>
      </w:r>
    </w:p>
    <w:p>
      <w:pPr>
        <w:pStyle w:val="56"/>
        <w:ind w:firstLine="420"/>
        <w:rPr>
          <w:rFonts w:ascii="Times New Roman"/>
        </w:rPr>
      </w:pPr>
    </w:p>
    <w:p>
      <w:pPr>
        <w:pStyle w:val="73"/>
        <w:framePr w:w="9549" w:wrap="around" w:vAnchor="page" w:hAnchor="page" w:x="1367" w:y="13947"/>
        <w:rPr>
          <w:rFonts w:ascii="黑体" w:hAnsi="黑体"/>
        </w:rPr>
      </w:pPr>
      <w:r>
        <w:rPr>
          <w:rFonts w:ascii="黑体" w:hAnsi="黑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320040</wp:posOffset>
                </wp:positionV>
                <wp:extent cx="6018530" cy="0"/>
                <wp:effectExtent l="10160" t="12700" r="10160" b="6350"/>
                <wp:wrapNone/>
                <wp:docPr id="12" name="AutoShape 8"/>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AutoShape 8" o:spid="_x0000_s1026" o:spt="32" type="#_x0000_t32" style="position:absolute;left:0pt;margin-left:0pt;margin-top:25.2pt;height:0pt;width:473.9pt;z-index:251660288;mso-width-relative:page;mso-height-relative:page;" filled="f" stroked="t" coordsize="21600,21600" o:gfxdata="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BKbv9QAAAAGAQAADwAAAAAAAAABACAAAAAi&#10;AAAAZHJzL2Rvd25yZXYueG1sUEsBAhQAFAAAAAgAh07iQEvMtU7VAQAAswMAAA4AAAAAAAAAAQAg&#10;AAAAIwEAAGRycy9lMm9Eb2MueG1sUEsFBgAAAAAGAAYAWQEAAGoFAAAAAA==&#10;">
                <v:fill on="f" focussize="0,0"/>
                <v:stroke color="#000000" joinstyle="round"/>
                <v:imagedata o:title=""/>
                <o:lock v:ext="edit" aspectratio="f"/>
              </v:shape>
            </w:pict>
          </mc:Fallback>
        </mc:AlternateContent>
      </w:r>
      <w:r>
        <w:rPr>
          <w:rFonts w:hint="eastAsia" w:ascii="黑体" w:hAnsi="黑体"/>
        </w:rPr>
        <w:t>20</w:t>
      </w:r>
      <w:r>
        <w:rPr>
          <w:rFonts w:ascii="黑体" w:hAnsi="黑体" w:cs="黑体"/>
        </w:rPr>
        <w:t>XX</w:t>
      </w:r>
      <w:r>
        <w:rPr>
          <w:rFonts w:hint="eastAsia" w:ascii="黑体" w:hAnsi="黑体" w:cs="黑体"/>
        </w:rPr>
        <w:t>-</w:t>
      </w:r>
      <w:r>
        <w:rPr>
          <w:rFonts w:ascii="黑体" w:hAnsi="黑体" w:cs="黑体"/>
        </w:rPr>
        <w:t>XX</w:t>
      </w:r>
      <w:r>
        <w:rPr>
          <w:rFonts w:hint="eastAsia" w:ascii="黑体" w:hAnsi="黑体" w:cs="黑体"/>
        </w:rPr>
        <w:t>-</w:t>
      </w:r>
      <w:r>
        <w:rPr>
          <w:rFonts w:ascii="黑体" w:hAnsi="黑体" w:cs="黑体"/>
        </w:rPr>
        <w:t>XX</w:t>
      </w:r>
      <w:r>
        <w:rPr>
          <w:rFonts w:ascii="黑体" w:hAnsi="黑体"/>
        </w:rPr>
        <w:t xml:space="preserve">发布                      </w:t>
      </w:r>
      <w:r>
        <w:rPr>
          <w:rFonts w:hint="eastAsia" w:ascii="黑体" w:hAnsi="黑体"/>
        </w:rPr>
        <w:t xml:space="preserve">     </w:t>
      </w:r>
      <w:r>
        <w:rPr>
          <w:rFonts w:ascii="黑体" w:hAnsi="黑体"/>
        </w:rPr>
        <w:t xml:space="preserve">           </w:t>
      </w:r>
      <w:r>
        <w:rPr>
          <w:rFonts w:hint="eastAsia" w:ascii="黑体" w:hAnsi="黑体"/>
        </w:rPr>
        <w:t>20</w:t>
      </w:r>
      <w:r>
        <w:rPr>
          <w:rFonts w:ascii="黑体" w:hAnsi="黑体" w:cs="黑体"/>
        </w:rPr>
        <w:t>XX</w:t>
      </w:r>
      <w:r>
        <w:rPr>
          <w:rFonts w:hint="eastAsia" w:ascii="黑体" w:hAnsi="黑体" w:cs="黑体"/>
        </w:rPr>
        <w:t>-</w:t>
      </w:r>
      <w:r>
        <w:rPr>
          <w:rFonts w:ascii="黑体" w:hAnsi="黑体" w:cs="黑体"/>
        </w:rPr>
        <w:t>XX</w:t>
      </w:r>
      <w:r>
        <w:rPr>
          <w:rFonts w:hint="eastAsia" w:ascii="黑体" w:hAnsi="黑体" w:cs="黑体"/>
        </w:rPr>
        <w:t>-</w:t>
      </w:r>
      <w:r>
        <w:rPr>
          <w:rFonts w:ascii="黑体" w:hAnsi="黑体" w:cs="黑体"/>
        </w:rPr>
        <w:t>XX</w:t>
      </w:r>
      <w:r>
        <w:rPr>
          <w:rFonts w:ascii="黑体" w:hAnsi="黑体"/>
        </w:rPr>
        <w:t>实施</w:t>
      </w:r>
    </w:p>
    <w:p>
      <w:pPr>
        <w:pStyle w:val="17"/>
        <w:tabs>
          <w:tab w:val="right" w:leader="dot" w:pos="9345"/>
        </w:tabs>
        <w:jc w:val="center"/>
        <w:rPr>
          <w:rFonts w:ascii="Times New Roman"/>
          <w:b/>
          <w:sz w:val="28"/>
        </w:rPr>
      </w:pPr>
      <w:bookmarkStart w:id="0" w:name="_Toc450060083"/>
      <w:bookmarkStart w:id="1" w:name="_Toc450060298"/>
      <w:bookmarkStart w:id="2" w:name="_Toc476055396"/>
    </w:p>
    <w:p>
      <w:pPr>
        <w:pStyle w:val="17"/>
        <w:tabs>
          <w:tab w:val="right" w:leader="dot" w:pos="9345"/>
        </w:tabs>
        <w:jc w:val="center"/>
        <w:rPr>
          <w:rFonts w:ascii="黑体" w:eastAsia="黑体"/>
          <w:sz w:val="32"/>
        </w:rPr>
        <w:sectPr>
          <w:headerReference r:id="rId7" w:type="first"/>
          <w:footerReference r:id="rId10" w:type="first"/>
          <w:headerReference r:id="rId5" w:type="default"/>
          <w:footerReference r:id="rId8" w:type="default"/>
          <w:headerReference r:id="rId6" w:type="even"/>
          <w:footerReference r:id="rId9" w:type="even"/>
          <w:pgSz w:w="11907" w:h="16839"/>
          <w:pgMar w:top="1418" w:right="1134" w:bottom="1134" w:left="1418" w:header="1418" w:footer="851" w:gutter="0"/>
          <w:pgNumType w:fmt="upperRoman" w:start="1"/>
          <w:cols w:space="720" w:num="1"/>
          <w:titlePg/>
          <w:docGrid w:type="lines" w:linePitch="312" w:charSpace="0"/>
        </w:sectPr>
      </w:pPr>
    </w:p>
    <w:p>
      <w:pPr>
        <w:pStyle w:val="17"/>
        <w:tabs>
          <w:tab w:val="right" w:leader="dot" w:pos="9345"/>
        </w:tabs>
        <w:jc w:val="center"/>
        <w:rPr>
          <w:rFonts w:ascii="黑体" w:eastAsia="黑体"/>
          <w:sz w:val="32"/>
        </w:rPr>
      </w:pPr>
      <w:r>
        <w:rPr>
          <w:rFonts w:hint="eastAsia" w:ascii="黑体" w:eastAsia="黑体"/>
          <w:sz w:val="32"/>
        </w:rPr>
        <w:t>目</w:t>
      </w:r>
      <w:r>
        <w:rPr>
          <w:rFonts w:ascii="黑体" w:eastAsia="黑体"/>
          <w:sz w:val="32"/>
        </w:rPr>
        <w:t xml:space="preserve">    </w:t>
      </w:r>
      <w:r>
        <w:rPr>
          <w:rFonts w:hint="eastAsia" w:ascii="黑体" w:eastAsia="黑体"/>
          <w:sz w:val="32"/>
        </w:rPr>
        <w:t>次</w:t>
      </w:r>
      <w:bookmarkEnd w:id="0"/>
      <w:bookmarkEnd w:id="1"/>
      <w:bookmarkEnd w:id="2"/>
    </w:p>
    <w:p>
      <w:pPr>
        <w:pStyle w:val="17"/>
        <w:tabs>
          <w:tab w:val="right" w:leader="dot" w:pos="9345"/>
        </w:tabs>
        <w:rPr>
          <w:rFonts w:ascii="Times New Roman"/>
        </w:rPr>
      </w:pPr>
    </w:p>
    <w:p>
      <w:pPr>
        <w:pStyle w:val="17"/>
        <w:tabs>
          <w:tab w:val="right" w:leader="dot" w:pos="9345"/>
        </w:tabs>
        <w:rPr>
          <w:rFonts w:ascii="Times New Roman"/>
        </w:rPr>
      </w:pPr>
    </w:p>
    <w:p>
      <w:pPr>
        <w:pStyle w:val="17"/>
        <w:tabs>
          <w:tab w:val="right" w:leader="dot" w:pos="9345"/>
        </w:tabs>
        <w:rPr>
          <w:rFonts w:asciiTheme="minorHAnsi" w:hAnsiTheme="minorHAnsi" w:eastAsiaTheme="minorEastAsia" w:cstheme="minorBidi"/>
          <w:kern w:val="2"/>
          <w:szCs w:val="22"/>
        </w:rPr>
      </w:pPr>
      <w:r>
        <w:rPr>
          <w:rFonts w:ascii="Times New Roman"/>
        </w:rPr>
        <w:fldChar w:fldCharType="begin"/>
      </w:r>
      <w:r>
        <w:rPr>
          <w:rFonts w:ascii="Times New Roman"/>
        </w:rPr>
        <w:instrText xml:space="preserve"> TOC \o "1-1" \h \z \u </w:instrText>
      </w:r>
      <w:r>
        <w:rPr>
          <w:rFonts w:ascii="Times New Roman"/>
        </w:rPr>
        <w:fldChar w:fldCharType="separate"/>
      </w:r>
      <w:r>
        <w:fldChar w:fldCharType="begin"/>
      </w:r>
      <w:r>
        <w:instrText xml:space="preserve"> HYPERLINK \l "_Toc111540635" </w:instrText>
      </w:r>
      <w:r>
        <w:fldChar w:fldCharType="separate"/>
      </w:r>
      <w:r>
        <w:rPr>
          <w:rStyle w:val="40"/>
        </w:rPr>
        <w:t>前言</w:t>
      </w:r>
      <w:r>
        <w:tab/>
      </w:r>
      <w:r>
        <w:fldChar w:fldCharType="begin"/>
      </w:r>
      <w:r>
        <w:instrText xml:space="preserve"> PAGEREF _Toc111540635 \h </w:instrText>
      </w:r>
      <w:r>
        <w:fldChar w:fldCharType="separate"/>
      </w:r>
      <w:r>
        <w:t>II</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"_Toc111540636" </w:instrText>
      </w:r>
      <w:r>
        <w:fldChar w:fldCharType="separate"/>
      </w:r>
      <w:r>
        <w:rPr>
          <w:rStyle w:val="40"/>
        </w:rPr>
        <w:t>引言</w:t>
      </w:r>
      <w:r>
        <w:tab/>
      </w:r>
      <w:r>
        <w:fldChar w:fldCharType="begin"/>
      </w:r>
      <w:r>
        <w:instrText xml:space="preserve"> PAGEREF _Toc111540636 \h </w:instrText>
      </w:r>
      <w:r>
        <w:fldChar w:fldCharType="separate"/>
      </w:r>
      <w:r>
        <w:t>III</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"_Toc111540637" </w:instrText>
      </w:r>
      <w:r>
        <w:fldChar w:fldCharType="separate"/>
      </w:r>
      <w:r>
        <w:rPr>
          <w:rStyle w:val="40"/>
          <w:bCs/>
        </w:rPr>
        <w:t>1 范围</w:t>
      </w:r>
      <w:r>
        <w:tab/>
      </w:r>
      <w:r>
        <w:fldChar w:fldCharType="begin"/>
      </w:r>
      <w:r>
        <w:instrText xml:space="preserve"> PAGEREF _Toc111540637 \h </w:instrText>
      </w:r>
      <w:r>
        <w:fldChar w:fldCharType="separate"/>
      </w:r>
      <w:r>
        <w:t>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"_Toc111540638" </w:instrText>
      </w:r>
      <w:r>
        <w:fldChar w:fldCharType="separate"/>
      </w:r>
      <w:r>
        <w:rPr>
          <w:rStyle w:val="40"/>
          <w:bCs/>
        </w:rPr>
        <w:t>2 规范性引用文件</w:t>
      </w:r>
      <w:r>
        <w:tab/>
      </w:r>
      <w:r>
        <w:fldChar w:fldCharType="begin"/>
      </w:r>
      <w:r>
        <w:instrText xml:space="preserve"> PAGEREF _Toc111540638 \h </w:instrText>
      </w:r>
      <w:r>
        <w:fldChar w:fldCharType="separate"/>
      </w:r>
      <w:r>
        <w:t>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"_Toc111540639" </w:instrText>
      </w:r>
      <w:r>
        <w:fldChar w:fldCharType="separate"/>
      </w:r>
      <w:r>
        <w:rPr>
          <w:rStyle w:val="40"/>
        </w:rPr>
        <w:t>3 术语和定义</w:t>
      </w:r>
      <w:r>
        <w:tab/>
      </w:r>
      <w:r>
        <w:fldChar w:fldCharType="begin"/>
      </w:r>
      <w:r>
        <w:instrText xml:space="preserve"> PAGEREF _Toc111540639 \h </w:instrText>
      </w:r>
      <w:r>
        <w:fldChar w:fldCharType="separate"/>
      </w:r>
      <w:r>
        <w:t>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"_Toc111540640" </w:instrText>
      </w:r>
      <w:r>
        <w:fldChar w:fldCharType="separate"/>
      </w:r>
      <w:r>
        <w:rPr>
          <w:rStyle w:val="40"/>
        </w:rPr>
        <w:t xml:space="preserve">4 </w:t>
      </w:r>
      <w:r>
        <w:rPr>
          <w:rStyle w:val="40"/>
          <w:bCs/>
        </w:rPr>
        <w:t>一般要求</w:t>
      </w:r>
      <w:r>
        <w:tab/>
      </w:r>
      <w:r>
        <w:fldChar w:fldCharType="begin"/>
      </w:r>
      <w:r>
        <w:instrText xml:space="preserve"> PAGEREF _Toc111540640 \h </w:instrText>
      </w:r>
      <w:r>
        <w:fldChar w:fldCharType="separate"/>
      </w:r>
      <w:r>
        <w:rPr>
          <w:rFonts w:hint="eastAsia"/>
          <w:lang w:val="en-US" w:eastAsia="zh-CN"/>
        </w:rPr>
        <w:t>1</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"_Toc111540641" </w:instrText>
      </w:r>
      <w:r>
        <w:fldChar w:fldCharType="separate"/>
      </w:r>
      <w:r>
        <w:rPr>
          <w:rStyle w:val="40"/>
          <w:bCs/>
        </w:rPr>
        <w:t>5 作业前安全管理</w:t>
      </w:r>
      <w:r>
        <w:tab/>
      </w:r>
      <w:r>
        <w:fldChar w:fldCharType="begin"/>
      </w:r>
      <w:r>
        <w:instrText xml:space="preserve"> PAGEREF _Toc111540641 \h </w:instrText>
      </w:r>
      <w:r>
        <w:fldChar w:fldCharType="separate"/>
      </w:r>
      <w:r>
        <w:t>2</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"_Toc111540642" </w:instrText>
      </w:r>
      <w:r>
        <w:fldChar w:fldCharType="separate"/>
      </w:r>
      <w:r>
        <w:rPr>
          <w:rStyle w:val="40"/>
          <w:bCs/>
        </w:rPr>
        <w:t>6 作业过程安全管理</w:t>
      </w:r>
      <w:r>
        <w:tab/>
      </w:r>
      <w:r>
        <w:fldChar w:fldCharType="begin"/>
      </w:r>
      <w:r>
        <w:instrText xml:space="preserve"> PAGEREF _Toc111540642 \h </w:instrText>
      </w:r>
      <w:r>
        <w:fldChar w:fldCharType="separate"/>
      </w:r>
      <w:r>
        <w:t>3</w:t>
      </w:r>
      <w:r>
        <w:fldChar w:fldCharType="end"/>
      </w:r>
      <w:r>
        <w:fldChar w:fldCharType="end"/>
      </w:r>
    </w:p>
    <w:p>
      <w:pPr>
        <w:pStyle w:val="17"/>
        <w:tabs>
          <w:tab w:val="right" w:leader="dot" w:pos="9345"/>
        </w:tabs>
        <w:rPr>
          <w:rFonts w:asciiTheme="minorHAnsi" w:hAnsiTheme="minorHAnsi" w:eastAsiaTheme="minorEastAsia" w:cstheme="minorBidi"/>
          <w:kern w:val="2"/>
          <w:szCs w:val="22"/>
        </w:rPr>
      </w:pPr>
      <w:r>
        <w:fldChar w:fldCharType="begin"/>
      </w:r>
      <w:r>
        <w:instrText xml:space="preserve"> HYPERLINK \l "_Toc111540643" </w:instrText>
      </w:r>
      <w:r>
        <w:fldChar w:fldCharType="separate"/>
      </w:r>
      <w:r>
        <w:rPr>
          <w:rStyle w:val="40"/>
        </w:rPr>
        <w:t>附录A</w:t>
      </w:r>
      <w:r>
        <w:rPr>
          <w:rStyle w:val="40"/>
          <w:rFonts w:hint="eastAsia"/>
          <w:lang w:eastAsia="zh-CN"/>
        </w:rPr>
        <w:t>（</w:t>
      </w:r>
      <w:r>
        <w:rPr>
          <w:rStyle w:val="40"/>
          <w:rFonts w:hint="eastAsia"/>
          <w:lang w:val="en-US" w:eastAsia="zh-CN"/>
        </w:rPr>
        <w:t>资料性</w:t>
      </w:r>
      <w:r>
        <w:rPr>
          <w:rStyle w:val="40"/>
          <w:rFonts w:hint="eastAsia"/>
          <w:lang w:eastAsia="zh-CN"/>
        </w:rPr>
        <w:t>）</w:t>
      </w:r>
      <w:r>
        <w:rPr>
          <w:rFonts w:hint="eastAsia"/>
          <w:szCs w:val="21"/>
          <w:lang w:eastAsia="zh-CN"/>
        </w:rPr>
        <w:t>设备及管线</w:t>
      </w:r>
      <w:r>
        <w:rPr>
          <w:rFonts w:hint="eastAsia"/>
        </w:rPr>
        <w:t>打开作业许可证示例</w:t>
      </w:r>
      <w:r>
        <w:tab/>
      </w:r>
      <w:r>
        <w:fldChar w:fldCharType="begin"/>
      </w:r>
      <w:r>
        <w:instrText xml:space="preserve"> PAGEREF _Toc111540643 \h </w:instrText>
      </w:r>
      <w:r>
        <w:fldChar w:fldCharType="separate"/>
      </w:r>
      <w:r>
        <w:t>5</w:t>
      </w:r>
      <w:r>
        <w:fldChar w:fldCharType="end"/>
      </w:r>
      <w:r>
        <w:fldChar w:fldCharType="end"/>
      </w:r>
    </w:p>
    <w:p>
      <w:pPr>
        <w:pStyle w:val="17"/>
        <w:tabs>
          <w:tab w:val="right" w:leader="dot" w:pos="9345"/>
        </w:tabs>
        <w:rPr>
          <w:rStyle w:val="40"/>
        </w:rPr>
      </w:pPr>
      <w:r>
        <w:fldChar w:fldCharType="begin"/>
      </w:r>
      <w:r>
        <w:instrText xml:space="preserve"> HYPERLINK \l "_Toc111540646" </w:instrText>
      </w:r>
      <w:r>
        <w:fldChar w:fldCharType="separate"/>
      </w:r>
      <w:r>
        <w:rPr>
          <w:rStyle w:val="40"/>
        </w:rPr>
        <w:t>参考文献</w:t>
      </w:r>
      <w:r>
        <w:rPr>
          <w:rStyle w:val="40"/>
        </w:rPr>
        <w:tab/>
      </w:r>
      <w:r>
        <w:rPr>
          <w:rStyle w:val="40"/>
        </w:rPr>
        <w:fldChar w:fldCharType="begin"/>
      </w:r>
      <w:r>
        <w:rPr>
          <w:rStyle w:val="40"/>
        </w:rPr>
        <w:instrText xml:space="preserve"> PAGEREF _Toc111540646 \h </w:instrText>
      </w:r>
      <w:r>
        <w:rPr>
          <w:rStyle w:val="40"/>
        </w:rPr>
        <w:fldChar w:fldCharType="separate"/>
      </w:r>
      <w:r>
        <w:rPr>
          <w:rStyle w:val="40"/>
        </w:rPr>
        <w:t>7</w:t>
      </w:r>
      <w:r>
        <w:rPr>
          <w:rStyle w:val="40"/>
        </w:rPr>
        <w:fldChar w:fldCharType="end"/>
      </w:r>
      <w:r>
        <w:rPr>
          <w:rStyle w:val="40"/>
        </w:rPr>
        <w:fldChar w:fldCharType="end"/>
      </w:r>
    </w:p>
    <w:p>
      <w:pPr>
        <w:pStyle w:val="93"/>
        <w:outlineLvl w:val="9"/>
        <w:rPr>
          <w:rStyle w:val="40"/>
        </w:rPr>
      </w:pPr>
      <w:r>
        <w:rPr>
          <w:rFonts w:ascii="Times New Roman"/>
        </w:rPr>
        <w:fldChar w:fldCharType="end"/>
      </w:r>
    </w:p>
    <w:p>
      <w:pPr>
        <w:pStyle w:val="16"/>
        <w:tabs>
          <w:tab w:val="right" w:leader="dot" w:pos="9345"/>
        </w:tabs>
        <w:rPr>
          <w:rStyle w:val="40"/>
        </w:rPr>
      </w:pPr>
    </w:p>
    <w:p>
      <w:pPr>
        <w:pStyle w:val="16"/>
        <w:tabs>
          <w:tab w:val="right" w:leader="dot" w:pos="9345"/>
        </w:tabs>
        <w:rPr>
          <w:rStyle w:val="40"/>
        </w:rPr>
      </w:pPr>
    </w:p>
    <w:p>
      <w:pPr>
        <w:pStyle w:val="56"/>
        <w:ind w:firstLine="420"/>
        <w:rPr>
          <w:rFonts w:ascii="Times New Roman"/>
        </w:rPr>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0"/>
      </w:pPr>
    </w:p>
    <w:p>
      <w:pPr>
        <w:pStyle w:val="75"/>
      </w:pPr>
      <w:bookmarkStart w:id="3" w:name="_Toc111540635"/>
      <w:r>
        <w:rPr>
          <w:rFonts w:hint="eastAsia"/>
        </w:rPr>
        <w:t>前言</w:t>
      </w:r>
      <w:bookmarkEnd w:id="3"/>
    </w:p>
    <w:p>
      <w:pPr>
        <w:spacing w:line="240" w:lineRule="auto"/>
        <w:ind w:firstLine="420" w:firstLineChars="200"/>
        <w:rPr>
          <w:rFonts w:ascii="宋体" w:hAnsi="宋体"/>
          <w:color w:val="auto"/>
          <w:szCs w:val="21"/>
        </w:rPr>
      </w:pPr>
      <w:r>
        <w:rPr>
          <w:rFonts w:hint="eastAsia"/>
          <w:color w:val="auto"/>
          <w:szCs w:val="21"/>
        </w:rPr>
        <w:t>本文件按照 GB/T 1.1-2020《标准化工作导则 第 1 部分：标准化文件的结构和起草规则》给出的规则起草。</w:t>
      </w:r>
    </w:p>
    <w:p>
      <w:pPr>
        <w:pStyle w:val="56"/>
        <w:ind w:firstLine="420"/>
        <w:rPr>
          <w:szCs w:val="21"/>
        </w:rPr>
      </w:pPr>
      <w:r>
        <w:rPr>
          <w:rFonts w:hint="eastAsia"/>
        </w:rPr>
        <w:t>请注意本文件的某些内容可能涉及专利。本文件的发布机构不承担识别专利的责任。</w:t>
      </w:r>
    </w:p>
    <w:p>
      <w:pPr>
        <w:pStyle w:val="56"/>
        <w:ind w:firstLine="420"/>
        <w:rPr>
          <w:rFonts w:hAnsi="宋体"/>
          <w:szCs w:val="21"/>
        </w:rPr>
      </w:pPr>
      <w:r>
        <w:rPr>
          <w:rFonts w:hint="eastAsia"/>
          <w:szCs w:val="21"/>
        </w:rPr>
        <w:t>本文件</w:t>
      </w:r>
      <w:r>
        <w:rPr>
          <w:szCs w:val="21"/>
        </w:rPr>
        <w:t>由</w:t>
      </w:r>
      <w:r>
        <w:rPr>
          <w:rFonts w:hint="eastAsia" w:hAnsi="宋体"/>
          <w:szCs w:val="21"/>
        </w:rPr>
        <w:t>中国化学品安全协会</w:t>
      </w:r>
      <w:r>
        <w:rPr>
          <w:szCs w:val="21"/>
        </w:rPr>
        <w:t>提出</w:t>
      </w:r>
      <w:r>
        <w:rPr>
          <w:rFonts w:hint="eastAsia"/>
          <w:szCs w:val="21"/>
        </w:rPr>
        <w:t>并</w:t>
      </w:r>
      <w:r>
        <w:rPr>
          <w:rFonts w:hint="eastAsia" w:hAnsi="宋体"/>
          <w:szCs w:val="21"/>
        </w:rPr>
        <w:t>归口。</w:t>
      </w:r>
    </w:p>
    <w:p>
      <w:pPr>
        <w:pStyle w:val="56"/>
        <w:ind w:firstLine="420"/>
        <w:rPr>
          <w:rFonts w:hAnsi="宋体"/>
          <w:szCs w:val="21"/>
        </w:rPr>
      </w:pPr>
      <w:r>
        <w:rPr>
          <w:rFonts w:hint="eastAsia" w:hAnsi="宋体"/>
          <w:szCs w:val="21"/>
        </w:rPr>
        <w:t>本文件起草单位：中国化学品安全协会、江苏瑞恒新材料科技有限公司、合盛硅业股份有限公司、太仓中化环保化工有限公司。</w:t>
      </w:r>
    </w:p>
    <w:p>
      <w:pPr>
        <w:pStyle w:val="56"/>
        <w:ind w:left="2156" w:leftChars="199" w:hanging="1738" w:hangingChars="828"/>
        <w:sectPr>
          <w:footerReference r:id="rId14" w:type="first"/>
          <w:footerReference r:id="rId12" w:type="default"/>
          <w:headerReference r:id="rId11" w:type="even"/>
          <w:footerReference r:id="rId13" w:type="even"/>
          <w:pgSz w:w="11907" w:h="16839"/>
          <w:pgMar w:top="1418" w:right="1134" w:bottom="1134" w:left="1418" w:header="1418" w:footer="851" w:gutter="0"/>
          <w:pgNumType w:fmt="upperRoman" w:start="1"/>
          <w:cols w:space="720" w:num="1"/>
          <w:titlePg/>
          <w:docGrid w:type="lines" w:linePitch="312" w:charSpace="0"/>
        </w:sectPr>
      </w:pPr>
      <w:r>
        <w:rPr>
          <w:rFonts w:hint="eastAsia" w:hAnsi="宋体"/>
          <w:szCs w:val="21"/>
        </w:rPr>
        <w:t>本文件主要起草人：</w:t>
      </w:r>
      <w:r>
        <w:t xml:space="preserve">  </w:t>
      </w:r>
    </w:p>
    <w:p>
      <w:pPr>
        <w:pStyle w:val="75"/>
      </w:pPr>
      <w:bookmarkStart w:id="4" w:name="_Toc111540636"/>
      <w:r>
        <w:rPr>
          <w:rFonts w:hint="eastAsia"/>
        </w:rPr>
        <w:t>引言</w:t>
      </w:r>
      <w:bookmarkEnd w:id="4"/>
    </w:p>
    <w:p>
      <w:pPr>
        <w:pStyle w:val="56"/>
        <w:ind w:firstLine="420"/>
      </w:pPr>
      <w:r>
        <w:rPr>
          <w:rFonts w:hint="eastAsia"/>
        </w:rPr>
        <w:t>化工生产装置因生产要求需开展物料管线和设备维护或维修，如进行设备人孔、管道法兰打开、调换盲板等作业。因设备、管道内可能含有危险物料或能量，在实际操作中存在危险源不能被全部识别，易造成危险物料或能量意外释放而发生事故。为引导国内化工企业关注并管控</w:t>
      </w:r>
      <w:r>
        <w:rPr>
          <w:rFonts w:hint="eastAsia"/>
          <w:lang w:eastAsia="zh-CN"/>
        </w:rPr>
        <w:t>设备及管线</w:t>
      </w:r>
      <w:r>
        <w:rPr>
          <w:rFonts w:hint="eastAsia"/>
        </w:rPr>
        <w:t>打开作业风险，保障作业人员、设施、环境的安全，编制本指南。</w:t>
      </w:r>
    </w:p>
    <w:p>
      <w:pPr>
        <w:pStyle w:val="56"/>
        <w:ind w:firstLine="420"/>
      </w:pPr>
      <w:r>
        <w:rPr>
          <w:rFonts w:hint="eastAsia"/>
        </w:rPr>
        <w:t>本文件在现行国家有关法律法规、部门规章和标准的基础上，借鉴国内外</w:t>
      </w:r>
      <w:r>
        <w:rPr>
          <w:rFonts w:hint="eastAsia"/>
          <w:lang w:eastAsia="zh-CN"/>
        </w:rPr>
        <w:t>设备及管线</w:t>
      </w:r>
      <w:r>
        <w:rPr>
          <w:rFonts w:hint="eastAsia"/>
        </w:rPr>
        <w:t>打开作业管理的良好实践编制而成。</w:t>
      </w:r>
    </w:p>
    <w:p>
      <w:pPr>
        <w:pStyle w:val="93"/>
        <w:outlineLvl w:val="9"/>
        <w:sectPr>
          <w:headerReference r:id="rId15" w:type="default"/>
          <w:footerReference r:id="rId17" w:type="default"/>
          <w:headerReference r:id="rId16" w:type="even"/>
          <w:footerReference r:id="rId18" w:type="even"/>
          <w:pgSz w:w="11907" w:h="16839"/>
          <w:pgMar w:top="1418" w:right="1134" w:bottom="1134" w:left="1418" w:header="1418" w:footer="851" w:gutter="0"/>
          <w:pgNumType w:fmt="upperRoman"/>
          <w:cols w:space="720" w:num="1"/>
          <w:docGrid w:type="lines" w:linePitch="312" w:charSpace="0"/>
        </w:sectPr>
      </w:pPr>
      <w:bookmarkStart w:id="5" w:name="_Hlk32488992"/>
      <w:bookmarkStart w:id="6" w:name="SectionMark4"/>
    </w:p>
    <w:p>
      <w:pPr>
        <w:pStyle w:val="93"/>
        <w:outlineLvl w:val="9"/>
      </w:pPr>
      <w:r>
        <w:rPr>
          <w:rFonts w:hint="eastAsia"/>
        </w:rPr>
        <w:t>化工企业设备</w:t>
      </w:r>
      <w:r>
        <w:rPr>
          <w:rFonts w:hint="eastAsia"/>
          <w:lang w:val="en-US" w:eastAsia="zh-CN"/>
        </w:rPr>
        <w:t>及</w:t>
      </w:r>
      <w:r>
        <w:rPr>
          <w:rFonts w:hint="eastAsia"/>
        </w:rPr>
        <w:t>管线打开作业实施指南</w:t>
      </w:r>
    </w:p>
    <w:bookmarkEnd w:id="5"/>
    <w:p>
      <w:pPr>
        <w:pStyle w:val="2"/>
        <w:rPr>
          <w:b w:val="0"/>
          <w:bCs/>
        </w:rPr>
      </w:pPr>
      <w:bookmarkStart w:id="7" w:name="_Toc111540637"/>
      <w:r>
        <w:rPr>
          <w:b w:val="0"/>
          <w:bCs/>
        </w:rPr>
        <w:t xml:space="preserve">1 </w:t>
      </w:r>
      <w:r>
        <w:rPr>
          <w:rFonts w:hint="eastAsia"/>
          <w:b w:val="0"/>
          <w:bCs/>
        </w:rPr>
        <w:t>范围</w:t>
      </w:r>
      <w:bookmarkEnd w:id="7"/>
    </w:p>
    <w:p>
      <w:pPr>
        <w:pStyle w:val="56"/>
        <w:ind w:firstLine="420"/>
      </w:pPr>
      <w:r>
        <w:rPr>
          <w:rFonts w:hint="eastAsia"/>
        </w:rPr>
        <w:t>本文件提供了化工设备</w:t>
      </w:r>
      <w:r>
        <w:rPr>
          <w:rFonts w:hint="eastAsia"/>
          <w:lang w:val="en-US" w:eastAsia="zh-CN"/>
        </w:rPr>
        <w:t>及</w:t>
      </w:r>
      <w:r>
        <w:rPr>
          <w:rFonts w:hint="eastAsia"/>
        </w:rPr>
        <w:t>管线打开的安全管理建议。</w:t>
      </w:r>
    </w:p>
    <w:p>
      <w:pPr>
        <w:pStyle w:val="56"/>
        <w:ind w:firstLine="420"/>
      </w:pPr>
      <w:r>
        <w:rPr>
          <w:rFonts w:hint="eastAsia"/>
        </w:rPr>
        <w:t>本文件适用于化学品生产、使用、储存企业的</w:t>
      </w:r>
      <w:r>
        <w:rPr>
          <w:rFonts w:hint="eastAsia"/>
          <w:lang w:eastAsia="zh-CN"/>
        </w:rPr>
        <w:t>设备及管线</w:t>
      </w:r>
      <w:r>
        <w:rPr>
          <w:rFonts w:hint="eastAsia"/>
        </w:rPr>
        <w:t>打开作业管理。</w:t>
      </w:r>
    </w:p>
    <w:p>
      <w:pPr>
        <w:pStyle w:val="2"/>
        <w:rPr>
          <w:b w:val="0"/>
          <w:bCs/>
        </w:rPr>
      </w:pPr>
      <w:bookmarkStart w:id="8" w:name="_Toc111540638"/>
      <w:r>
        <w:rPr>
          <w:b w:val="0"/>
          <w:bCs/>
        </w:rPr>
        <w:t xml:space="preserve">2 </w:t>
      </w:r>
      <w:r>
        <w:rPr>
          <w:rFonts w:hint="eastAsia"/>
          <w:b w:val="0"/>
          <w:bCs/>
        </w:rPr>
        <w:t>规范性引用文件</w:t>
      </w:r>
      <w:bookmarkEnd w:id="8"/>
    </w:p>
    <w:p>
      <w:pPr>
        <w:pStyle w:val="56"/>
        <w:ind w:firstLine="420"/>
        <w:jc w:val="left"/>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6"/>
        <w:ind w:firstLine="420"/>
        <w:jc w:val="left"/>
      </w:pPr>
      <w:r>
        <w:t>GB 30871 危险化学品企业特殊作业安全规范</w:t>
      </w:r>
    </w:p>
    <w:p>
      <w:pPr>
        <w:pStyle w:val="56"/>
        <w:ind w:firstLine="420"/>
        <w:jc w:val="left"/>
      </w:pPr>
      <w:r>
        <w:rPr>
          <w:rFonts w:hint="eastAsia"/>
        </w:rPr>
        <w:t>GB</w:t>
      </w:r>
      <w:r>
        <w:t xml:space="preserve"> </w:t>
      </w:r>
      <w:r>
        <w:rPr>
          <w:rFonts w:hint="eastAsia"/>
        </w:rPr>
        <w:t>39800.1 个体防护装备配备规范 第1部分：总则</w:t>
      </w:r>
    </w:p>
    <w:p>
      <w:pPr>
        <w:pStyle w:val="56"/>
        <w:ind w:firstLine="420"/>
        <w:jc w:val="left"/>
      </w:pPr>
      <w:r>
        <w:t xml:space="preserve">T/CCSAS 013 </w:t>
      </w:r>
      <w:r>
        <w:rPr>
          <w:rFonts w:hint="eastAsia"/>
        </w:rPr>
        <w:t>化工企业能量隔离实施指南</w:t>
      </w:r>
    </w:p>
    <w:p>
      <w:pPr>
        <w:pStyle w:val="2"/>
        <w:rPr>
          <w:b w:val="0"/>
          <w:bCs/>
        </w:rPr>
      </w:pPr>
      <w:bookmarkStart w:id="9" w:name="_Toc111540639"/>
      <w:r>
        <w:rPr>
          <w:rFonts w:hint="eastAsia"/>
          <w:b w:val="0"/>
          <w:bCs/>
        </w:rPr>
        <w:t>3 术语和定义</w:t>
      </w:r>
      <w:bookmarkEnd w:id="9"/>
    </w:p>
    <w:p>
      <w:pPr>
        <w:spacing w:line="240" w:lineRule="auto"/>
        <w:ind w:left="420" w:leftChars="200"/>
        <w:rPr>
          <w:color w:val="auto"/>
        </w:rPr>
      </w:pPr>
      <w:r>
        <w:rPr>
          <w:rFonts w:hint="eastAsia"/>
          <w:color w:val="auto"/>
        </w:rPr>
        <w:t>下列术语和定义适用于本文件。</w:t>
      </w:r>
    </w:p>
    <w:p>
      <w:pPr>
        <w:widowControl w:val="0"/>
        <w:autoSpaceDE w:val="0"/>
        <w:autoSpaceDN w:val="0"/>
        <w:spacing w:before="156" w:beforeLines="50" w:after="156" w:afterLines="50" w:line="240" w:lineRule="auto"/>
        <w:jc w:val="left"/>
        <w:textAlignment w:val="auto"/>
        <w:outlineLvl w:val="1"/>
        <w:rPr>
          <w:rFonts w:ascii="黑体" w:hAnsi="黑体" w:eastAsia="黑体"/>
          <w:b w:val="0"/>
          <w:bCs w:val="0"/>
          <w:color w:val="auto"/>
          <w:szCs w:val="21"/>
        </w:rPr>
      </w:pPr>
      <w:bookmarkStart w:id="10" w:name="_Toc39690002"/>
      <w:bookmarkStart w:id="11" w:name="_Toc37883398"/>
      <w:r>
        <w:rPr>
          <w:rFonts w:ascii="黑体" w:hAnsi="黑体" w:eastAsia="黑体"/>
          <w:b w:val="0"/>
          <w:bCs w:val="0"/>
          <w:color w:val="auto"/>
          <w:szCs w:val="21"/>
          <w:lang w:eastAsia="en-US"/>
        </w:rPr>
        <w:t>3.</w:t>
      </w:r>
      <w:bookmarkEnd w:id="10"/>
      <w:bookmarkEnd w:id="11"/>
      <w:r>
        <w:rPr>
          <w:rFonts w:ascii="黑体" w:hAnsi="黑体" w:eastAsia="黑体"/>
          <w:b w:val="0"/>
          <w:bCs w:val="0"/>
          <w:color w:val="auto"/>
          <w:szCs w:val="21"/>
          <w:lang w:eastAsia="en-US"/>
        </w:rPr>
        <w:t>1</w:t>
      </w:r>
    </w:p>
    <w:p>
      <w:pPr>
        <w:ind w:firstLine="567" w:firstLineChars="270"/>
        <w:rPr>
          <w:rFonts w:ascii="黑体" w:hAnsi="黑体" w:eastAsia="黑体" w:cs="宋体"/>
          <w:color w:val="auto"/>
          <w:szCs w:val="21"/>
        </w:rPr>
      </w:pPr>
      <w:r>
        <w:rPr>
          <w:rFonts w:hint="eastAsia" w:ascii="黑体" w:hAnsi="黑体" w:eastAsia="黑体" w:cs="宋体"/>
          <w:color w:val="auto"/>
          <w:szCs w:val="21"/>
        </w:rPr>
        <w:t>危险介质 h</w:t>
      </w:r>
      <w:r>
        <w:rPr>
          <w:rFonts w:ascii="黑体" w:hAnsi="黑体" w:eastAsia="黑体" w:cs="宋体"/>
          <w:color w:val="auto"/>
          <w:szCs w:val="21"/>
        </w:rPr>
        <w:t>azardous media</w:t>
      </w:r>
    </w:p>
    <w:p>
      <w:pPr>
        <w:widowControl w:val="0"/>
        <w:autoSpaceDE w:val="0"/>
        <w:autoSpaceDN w:val="0"/>
        <w:spacing w:line="240" w:lineRule="auto"/>
        <w:ind w:left="118" w:right="206" w:firstLine="420"/>
        <w:textAlignment w:val="auto"/>
        <w:rPr>
          <w:rFonts w:ascii="宋体" w:hAnsi="宋体" w:cs="宋体"/>
          <w:color w:val="auto"/>
          <w:szCs w:val="21"/>
        </w:rPr>
      </w:pPr>
      <w:r>
        <w:rPr>
          <w:rFonts w:hint="eastAsia" w:ascii="宋体" w:hAnsi="宋体" w:cs="宋体"/>
          <w:color w:val="auto"/>
          <w:szCs w:val="21"/>
        </w:rPr>
        <w:t>甲、乙、丙A类易燃介质、有毒介质、腐蚀物、氧化剂、高低温介质(＞ 60℃、＜-10℃)、高压(＞1.0MPa)系统物料</w:t>
      </w:r>
      <w:r>
        <w:rPr>
          <w:rFonts w:ascii="宋体" w:hAnsi="宋体" w:cs="宋体"/>
          <w:color w:val="auto"/>
          <w:szCs w:val="21"/>
        </w:rPr>
        <w:t>。</w:t>
      </w:r>
    </w:p>
    <w:p>
      <w:pPr>
        <w:widowControl w:val="0"/>
        <w:autoSpaceDE w:val="0"/>
        <w:autoSpaceDN w:val="0"/>
        <w:spacing w:before="156" w:beforeLines="50" w:after="156" w:afterLines="50" w:line="240" w:lineRule="auto"/>
        <w:jc w:val="left"/>
        <w:textAlignment w:val="auto"/>
        <w:outlineLvl w:val="1"/>
        <w:rPr>
          <w:rFonts w:ascii="黑体" w:hAnsi="黑体" w:eastAsia="黑体"/>
          <w:b w:val="0"/>
          <w:bCs w:val="0"/>
          <w:color w:val="auto"/>
          <w:szCs w:val="21"/>
        </w:rPr>
      </w:pPr>
      <w:bookmarkStart w:id="12" w:name="_Toc37883401"/>
      <w:bookmarkStart w:id="13" w:name="_Toc39690003"/>
      <w:r>
        <w:rPr>
          <w:rFonts w:ascii="黑体" w:hAnsi="黑体" w:eastAsia="黑体"/>
          <w:b w:val="0"/>
          <w:bCs w:val="0"/>
          <w:color w:val="auto"/>
          <w:szCs w:val="21"/>
        </w:rPr>
        <w:t>3.</w:t>
      </w:r>
      <w:bookmarkEnd w:id="12"/>
      <w:r>
        <w:rPr>
          <w:rFonts w:ascii="黑体" w:hAnsi="黑体" w:eastAsia="黑体"/>
          <w:b w:val="0"/>
          <w:bCs w:val="0"/>
          <w:color w:val="auto"/>
          <w:szCs w:val="21"/>
        </w:rPr>
        <w:t>2</w:t>
      </w:r>
      <w:bookmarkEnd w:id="13"/>
    </w:p>
    <w:p>
      <w:pPr>
        <w:ind w:firstLine="567" w:firstLineChars="270"/>
        <w:rPr>
          <w:rFonts w:hint="eastAsia" w:ascii="黑体" w:hAnsi="黑体" w:eastAsia="黑体" w:cs="宋体"/>
          <w:color w:val="auto"/>
          <w:szCs w:val="21"/>
          <w:lang w:eastAsia="zh-CN"/>
        </w:rPr>
      </w:pPr>
      <w:r>
        <w:rPr>
          <w:rFonts w:hint="eastAsia" w:ascii="黑体" w:hAnsi="黑体" w:eastAsia="黑体" w:cs="宋体"/>
          <w:color w:val="auto"/>
          <w:szCs w:val="21"/>
        </w:rPr>
        <w:t>清洁设备管道 c</w:t>
      </w:r>
      <w:r>
        <w:rPr>
          <w:rFonts w:ascii="黑体" w:hAnsi="黑体" w:eastAsia="黑体" w:cs="宋体"/>
          <w:color w:val="auto"/>
          <w:szCs w:val="21"/>
        </w:rPr>
        <w:t xml:space="preserve">lean equipment </w:t>
      </w:r>
      <w:r>
        <w:rPr>
          <w:rFonts w:hint="eastAsia" w:ascii="黑体" w:hAnsi="黑体" w:eastAsia="黑体" w:cs="宋体"/>
          <w:color w:val="auto"/>
          <w:szCs w:val="21"/>
          <w:lang w:val="en-US" w:eastAsia="zh-CN"/>
        </w:rPr>
        <w:t xml:space="preserve">and </w:t>
      </w:r>
      <w:r>
        <w:rPr>
          <w:rFonts w:ascii="黑体" w:hAnsi="黑体" w:eastAsia="黑体" w:cs="宋体"/>
          <w:color w:val="auto"/>
          <w:szCs w:val="21"/>
        </w:rPr>
        <w:t>pip</w:t>
      </w:r>
      <w:r>
        <w:rPr>
          <w:rFonts w:hint="eastAsia" w:ascii="黑体" w:hAnsi="黑体" w:eastAsia="黑体" w:cs="宋体"/>
          <w:color w:val="auto"/>
          <w:szCs w:val="21"/>
          <w:lang w:val="en-US" w:eastAsia="zh-CN"/>
        </w:rPr>
        <w:t>e</w:t>
      </w:r>
    </w:p>
    <w:p>
      <w:pPr>
        <w:widowControl w:val="0"/>
        <w:autoSpaceDE w:val="0"/>
        <w:autoSpaceDN w:val="0"/>
        <w:spacing w:line="240" w:lineRule="auto"/>
        <w:ind w:left="118" w:right="206" w:firstLine="420"/>
        <w:textAlignment w:val="auto"/>
        <w:rPr>
          <w:rFonts w:ascii="宋体" w:hAnsi="宋体" w:cs="宋体"/>
          <w:color w:val="auto"/>
          <w:szCs w:val="21"/>
        </w:rPr>
      </w:pPr>
      <w:r>
        <w:rPr>
          <w:rFonts w:hint="eastAsia" w:ascii="宋体" w:hAnsi="宋体" w:cs="宋体"/>
          <w:color w:val="auto"/>
          <w:szCs w:val="21"/>
        </w:rPr>
        <w:t>常温、常压且设备管道内原有危险介质的毒性、腐蚀性、易燃性等危险已降低到可接受水平的设备和管道</w:t>
      </w:r>
      <w:r>
        <w:rPr>
          <w:rFonts w:ascii="宋体" w:hAnsi="宋体" w:cs="宋体"/>
          <w:color w:val="auto"/>
          <w:szCs w:val="21"/>
        </w:rPr>
        <w:t>。</w:t>
      </w:r>
    </w:p>
    <w:p>
      <w:pPr>
        <w:widowControl w:val="0"/>
        <w:autoSpaceDE w:val="0"/>
        <w:autoSpaceDN w:val="0"/>
        <w:spacing w:before="156" w:beforeLines="50" w:after="156" w:afterLines="50" w:line="240" w:lineRule="auto"/>
        <w:jc w:val="left"/>
        <w:textAlignment w:val="auto"/>
        <w:outlineLvl w:val="1"/>
        <w:rPr>
          <w:rFonts w:ascii="黑体" w:hAnsi="黑体" w:eastAsia="黑体"/>
          <w:b w:val="0"/>
          <w:bCs w:val="0"/>
          <w:color w:val="auto"/>
          <w:szCs w:val="21"/>
        </w:rPr>
      </w:pPr>
      <w:r>
        <w:rPr>
          <w:rFonts w:ascii="黑体" w:hAnsi="黑体" w:eastAsia="黑体"/>
          <w:b w:val="0"/>
          <w:bCs w:val="0"/>
          <w:color w:val="auto"/>
          <w:szCs w:val="21"/>
        </w:rPr>
        <w:t>3.3</w:t>
      </w:r>
    </w:p>
    <w:p>
      <w:pPr>
        <w:ind w:firstLine="567" w:firstLineChars="270"/>
        <w:rPr>
          <w:rFonts w:ascii="黑体" w:hAnsi="黑体" w:eastAsia="黑体" w:cs="宋体"/>
          <w:color w:val="auto"/>
          <w:szCs w:val="21"/>
        </w:rPr>
      </w:pPr>
      <w:r>
        <w:rPr>
          <w:rFonts w:hint="eastAsia" w:ascii="黑体" w:hAnsi="黑体" w:eastAsia="黑体" w:cs="宋体"/>
          <w:color w:val="auto"/>
          <w:szCs w:val="21"/>
        </w:rPr>
        <w:t>首次打开 f</w:t>
      </w:r>
      <w:r>
        <w:rPr>
          <w:rFonts w:ascii="黑体" w:hAnsi="黑体" w:eastAsia="黑体" w:cs="宋体"/>
          <w:color w:val="auto"/>
          <w:szCs w:val="21"/>
        </w:rPr>
        <w:t>irst disassembly</w:t>
      </w:r>
      <w:r>
        <w:rPr>
          <w:rFonts w:hint="eastAsia" w:ascii="黑体" w:hAnsi="黑体" w:eastAsia="黑体" w:cs="宋体"/>
          <w:color w:val="auto"/>
          <w:szCs w:val="21"/>
        </w:rPr>
        <w:t xml:space="preserve"> </w:t>
      </w:r>
    </w:p>
    <w:p>
      <w:pPr>
        <w:widowControl w:val="0"/>
        <w:autoSpaceDE w:val="0"/>
        <w:autoSpaceDN w:val="0"/>
        <w:spacing w:line="240" w:lineRule="auto"/>
        <w:ind w:left="118" w:right="206" w:firstLine="420"/>
        <w:textAlignment w:val="auto"/>
        <w:rPr>
          <w:rFonts w:ascii="宋体" w:hAnsi="宋体" w:cs="宋体"/>
          <w:color w:val="auto"/>
          <w:szCs w:val="21"/>
        </w:rPr>
      </w:pPr>
      <w:r>
        <w:rPr>
          <w:rFonts w:hint="eastAsia" w:ascii="宋体" w:hAnsi="宋体" w:cs="宋体"/>
          <w:color w:val="auto"/>
          <w:szCs w:val="21"/>
        </w:rPr>
        <w:t>在工艺、设备经过处理合格，独立单元确认已经泄压、排空等准备工作后初始打开管线或设备</w:t>
      </w:r>
      <w:r>
        <w:rPr>
          <w:rFonts w:ascii="宋体" w:hAnsi="宋体" w:cs="宋体"/>
          <w:color w:val="auto"/>
          <w:szCs w:val="21"/>
        </w:rPr>
        <w:t>。</w:t>
      </w:r>
    </w:p>
    <w:p>
      <w:pPr>
        <w:widowControl w:val="0"/>
        <w:autoSpaceDE w:val="0"/>
        <w:autoSpaceDN w:val="0"/>
        <w:spacing w:before="156" w:beforeLines="50" w:after="156" w:afterLines="50" w:line="240" w:lineRule="auto"/>
        <w:jc w:val="left"/>
        <w:textAlignment w:val="auto"/>
        <w:outlineLvl w:val="1"/>
        <w:rPr>
          <w:rFonts w:ascii="黑体" w:hAnsi="黑体" w:eastAsia="黑体"/>
          <w:b w:val="0"/>
          <w:bCs w:val="0"/>
          <w:color w:val="auto"/>
          <w:szCs w:val="21"/>
        </w:rPr>
      </w:pPr>
      <w:r>
        <w:rPr>
          <w:rFonts w:ascii="黑体" w:hAnsi="黑体" w:eastAsia="黑体"/>
          <w:b w:val="0"/>
          <w:bCs w:val="0"/>
          <w:color w:val="auto"/>
          <w:szCs w:val="21"/>
        </w:rPr>
        <w:t>3.4</w:t>
      </w:r>
    </w:p>
    <w:p>
      <w:pPr>
        <w:ind w:firstLine="420" w:firstLineChars="200"/>
        <w:rPr>
          <w:rFonts w:ascii="黑体" w:hAnsi="黑体" w:eastAsia="黑体" w:cs="宋体"/>
          <w:color w:val="auto"/>
          <w:szCs w:val="21"/>
        </w:rPr>
      </w:pPr>
      <w:r>
        <w:rPr>
          <w:rFonts w:hint="eastAsia" w:ascii="黑体" w:hAnsi="黑体" w:eastAsia="黑体" w:cs="宋体"/>
          <w:color w:val="auto"/>
          <w:szCs w:val="21"/>
        </w:rPr>
        <w:t>“火线”位置 l</w:t>
      </w:r>
      <w:r>
        <w:rPr>
          <w:rFonts w:ascii="黑体" w:hAnsi="黑体" w:eastAsia="黑体" w:cs="宋体"/>
          <w:color w:val="auto"/>
          <w:szCs w:val="21"/>
        </w:rPr>
        <w:t>ocation of "fire line"</w:t>
      </w:r>
    </w:p>
    <w:p>
      <w:pPr>
        <w:widowControl w:val="0"/>
        <w:autoSpaceDE w:val="0"/>
        <w:autoSpaceDN w:val="0"/>
        <w:spacing w:line="240" w:lineRule="auto"/>
        <w:ind w:left="118" w:right="206" w:firstLine="420"/>
        <w:textAlignment w:val="auto"/>
        <w:rPr>
          <w:rFonts w:ascii="宋体" w:hAnsi="宋体" w:cs="宋体"/>
          <w:color w:val="auto"/>
          <w:szCs w:val="21"/>
        </w:rPr>
      </w:pPr>
      <w:r>
        <w:rPr>
          <w:rFonts w:hint="eastAsia" w:ascii="宋体" w:hAnsi="宋体" w:cs="宋体"/>
          <w:color w:val="auto"/>
          <w:szCs w:val="21"/>
        </w:rPr>
        <w:t>有能量意外释放、可造成人员受到伤害的位置</w:t>
      </w:r>
      <w:r>
        <w:rPr>
          <w:rFonts w:ascii="宋体" w:hAnsi="宋体" w:cs="宋体"/>
          <w:color w:val="auto"/>
          <w:szCs w:val="21"/>
        </w:rPr>
        <w:t>。</w:t>
      </w:r>
      <w:r>
        <w:rPr>
          <w:rFonts w:hint="eastAsia" w:ascii="宋体" w:hAnsi="宋体" w:cs="宋体"/>
          <w:color w:val="auto"/>
          <w:szCs w:val="21"/>
        </w:rPr>
        <w:t>这些能量包括化学能、势能、动能、热能、电</w:t>
      </w:r>
      <w:r>
        <w:rPr>
          <w:rFonts w:hint="eastAsia" w:ascii="宋体" w:hAnsi="宋体" w:cs="宋体"/>
          <w:b w:val="0"/>
          <w:bCs w:val="0"/>
          <w:color w:val="auto"/>
          <w:szCs w:val="21"/>
        </w:rPr>
        <w:t>能</w:t>
      </w:r>
      <w:r>
        <w:rPr>
          <w:rFonts w:hint="eastAsia" w:ascii="黑体" w:hAnsi="黑体" w:eastAsia="黑体"/>
          <w:b w:val="0"/>
          <w:bCs w:val="0"/>
          <w:color w:val="auto"/>
          <w:kern w:val="44"/>
          <w:szCs w:val="21"/>
        </w:rPr>
        <w:t>等</w:t>
      </w:r>
      <w:r>
        <w:rPr>
          <w:rFonts w:hint="eastAsia" w:ascii="宋体" w:hAnsi="宋体" w:cs="宋体"/>
          <w:b w:val="0"/>
          <w:bCs w:val="0"/>
          <w:color w:val="auto"/>
          <w:szCs w:val="21"/>
        </w:rPr>
        <w:t>。</w:t>
      </w:r>
    </w:p>
    <w:bookmarkEnd w:id="6"/>
    <w:p>
      <w:pPr>
        <w:pStyle w:val="2"/>
        <w:rPr>
          <w:b w:val="0"/>
          <w:bCs/>
        </w:rPr>
      </w:pPr>
      <w:bookmarkStart w:id="14" w:name="_Toc111540640"/>
      <w:r>
        <w:rPr>
          <w:rFonts w:hint="eastAsia"/>
          <w:b w:val="0"/>
          <w:bCs/>
        </w:rPr>
        <w:t>4 一般要求</w:t>
      </w:r>
      <w:bookmarkEnd w:id="14"/>
    </w:p>
    <w:p>
      <w:pPr>
        <w:pStyle w:val="56"/>
        <w:ind w:firstLine="0" w:firstLineChars="0"/>
      </w:pPr>
      <w:bookmarkStart w:id="15" w:name="_Hlk100347225"/>
      <w:r>
        <w:rPr>
          <w:rFonts w:hint="eastAsia" w:ascii="黑体" w:hAnsi="黑体" w:eastAsia="黑体"/>
          <w:bCs/>
          <w:szCs w:val="21"/>
        </w:rPr>
        <w:t>4.</w:t>
      </w:r>
      <w:r>
        <w:rPr>
          <w:rFonts w:ascii="黑体" w:hAnsi="黑体" w:eastAsia="黑体"/>
          <w:bCs/>
          <w:szCs w:val="21"/>
        </w:rPr>
        <w:t>1</w:t>
      </w:r>
      <w:r>
        <w:rPr>
          <w:rFonts w:ascii="黑体" w:hAnsi="黑体" w:eastAsia="黑体"/>
          <w:b/>
          <w:bCs/>
          <w:szCs w:val="21"/>
        </w:rPr>
        <w:t xml:space="preserve"> </w:t>
      </w:r>
      <w:r>
        <w:rPr>
          <w:rFonts w:hint="eastAsia"/>
          <w:lang w:eastAsia="zh-CN"/>
        </w:rPr>
        <w:t>设备及管线</w:t>
      </w:r>
      <w:r>
        <w:rPr>
          <w:rFonts w:hint="eastAsia"/>
        </w:rPr>
        <w:t>一般采用下列方式打开：</w:t>
      </w:r>
    </w:p>
    <w:bookmarkEnd w:id="15"/>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打开法兰或从法兰上松开或去掉一个或多个螺栓；</w:t>
      </w:r>
    </w:p>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打开阀盖、拆除阀门或更换阀门填料；</w:t>
      </w:r>
    </w:p>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打开管线连接件；</w:t>
      </w:r>
    </w:p>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抽堵盲板，调换8字盲板，拆装盲法兰、堵头和管帽；</w:t>
      </w:r>
    </w:p>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拆卸就地仪表或远传仪表引压管管线；</w:t>
      </w:r>
    </w:p>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断开加料和卸料临时管线(包括任何连接方式的软管)；</w:t>
      </w:r>
    </w:p>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用机械方法或其他方法进行开孔；</w:t>
      </w:r>
    </w:p>
    <w:p>
      <w:pPr>
        <w:numPr>
          <w:ilvl w:val="0"/>
          <w:numId w:val="13"/>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开启人孔、检查孔等。</w:t>
      </w:r>
    </w:p>
    <w:p>
      <w:pPr>
        <w:pStyle w:val="82"/>
        <w:autoSpaceDE w:val="0"/>
        <w:autoSpaceDN w:val="0"/>
        <w:ind w:right="312" w:firstLine="0" w:firstLineChars="0"/>
        <w:rPr>
          <w:rFonts w:ascii="宋体" w:hAnsi="宋体" w:cs="宋体"/>
          <w:kern w:val="0"/>
        </w:rPr>
      </w:pPr>
      <w:r>
        <w:rPr>
          <w:rFonts w:hint="eastAsia" w:ascii="黑体" w:hAnsi="黑体" w:eastAsia="黑体"/>
          <w:bCs/>
          <w:szCs w:val="21"/>
        </w:rPr>
        <w:t>4.</w:t>
      </w:r>
      <w:r>
        <w:rPr>
          <w:rFonts w:ascii="黑体" w:hAnsi="黑体" w:eastAsia="黑体"/>
          <w:bCs/>
          <w:szCs w:val="21"/>
        </w:rPr>
        <w:t xml:space="preserve">2 </w:t>
      </w:r>
      <w:r>
        <w:rPr>
          <w:rFonts w:hint="eastAsia" w:ascii="宋体"/>
          <w:lang w:eastAsia="zh-CN"/>
        </w:rPr>
        <w:t>设备及管线</w:t>
      </w:r>
      <w:r>
        <w:rPr>
          <w:rFonts w:hint="eastAsia" w:ascii="宋体"/>
        </w:rPr>
        <w:t>打开实行作业许可，作业前，由</w:t>
      </w:r>
      <w:r>
        <w:rPr>
          <w:rFonts w:hint="eastAsia" w:ascii="宋体" w:hAnsi="宋体" w:cs="宋体"/>
          <w:kern w:val="0"/>
        </w:rPr>
        <w:t>属地单位申请</w:t>
      </w:r>
      <w:r>
        <w:rPr>
          <w:rFonts w:hint="eastAsia" w:ascii="宋体"/>
        </w:rPr>
        <w:t>办理作业许可，</w:t>
      </w:r>
      <w:r>
        <w:rPr>
          <w:rFonts w:hint="eastAsia" w:ascii="宋体" w:hAnsi="宋体" w:cs="宋体"/>
          <w:kern w:val="0"/>
        </w:rPr>
        <w:t>属地单位负责人审批。作业时间一般不超过24小时。</w:t>
      </w:r>
    </w:p>
    <w:p>
      <w:pPr>
        <w:autoSpaceDE w:val="0"/>
        <w:autoSpaceDN w:val="0"/>
        <w:spacing w:line="240" w:lineRule="auto"/>
        <w:textAlignment w:val="auto"/>
        <w:rPr>
          <w:rFonts w:ascii="宋体"/>
          <w:color w:val="auto"/>
        </w:rPr>
      </w:pPr>
      <w:r>
        <w:rPr>
          <w:rFonts w:hint="eastAsia" w:ascii="黑体" w:hAnsi="黑体" w:eastAsia="黑体"/>
          <w:bCs/>
          <w:color w:val="auto"/>
          <w:szCs w:val="21"/>
        </w:rPr>
        <w:t>4.3</w:t>
      </w:r>
      <w:r>
        <w:rPr>
          <w:rFonts w:ascii="黑体" w:hAnsi="黑体" w:eastAsia="黑体"/>
          <w:bCs/>
          <w:color w:val="auto"/>
          <w:szCs w:val="21"/>
        </w:rPr>
        <w:t xml:space="preserve"> </w:t>
      </w:r>
      <w:r>
        <w:rPr>
          <w:rFonts w:hint="eastAsia" w:ascii="宋体"/>
          <w:color w:val="auto"/>
        </w:rPr>
        <w:t xml:space="preserve">以下情形可不办理作业许可： </w:t>
      </w:r>
    </w:p>
    <w:p>
      <w:pPr>
        <w:numPr>
          <w:ilvl w:val="0"/>
          <w:numId w:val="14"/>
        </w:numPr>
        <w:autoSpaceDE w:val="0"/>
        <w:autoSpaceDN w:val="0"/>
        <w:spacing w:line="240" w:lineRule="auto"/>
        <w:textAlignment w:val="auto"/>
        <w:rPr>
          <w:rFonts w:ascii="宋体"/>
          <w:color w:val="auto"/>
        </w:rPr>
      </w:pPr>
      <w:r>
        <w:rPr>
          <w:rFonts w:hint="eastAsia" w:ascii="宋体"/>
          <w:color w:val="auto"/>
          <w:lang w:val="en-US" w:eastAsia="zh-CN"/>
        </w:rPr>
        <w:t xml:space="preserve"> </w:t>
      </w:r>
      <w:r>
        <w:rPr>
          <w:rFonts w:hint="eastAsia" w:ascii="宋体"/>
          <w:color w:val="auto"/>
        </w:rPr>
        <w:t>防冻防凝工作涉及的冷凝水排放和取样，采暖水、生活用水管线改造或维修作业；</w:t>
      </w:r>
    </w:p>
    <w:p>
      <w:pPr>
        <w:numPr>
          <w:ilvl w:val="0"/>
          <w:numId w:val="14"/>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操作规程已规范的作业，如装卸槽车的接管、拆管作业；打开罐车计量口、取样口、排液排污、打开液位计口检查等有规程或惯例的常规操作，以上作业中非常规操作应按照</w:t>
      </w:r>
      <w:r>
        <w:rPr>
          <w:rFonts w:hint="eastAsia" w:ascii="宋体"/>
          <w:color w:val="auto"/>
          <w:lang w:eastAsia="zh-CN"/>
        </w:rPr>
        <w:t>设备及管线</w:t>
      </w:r>
      <w:r>
        <w:rPr>
          <w:rFonts w:hint="eastAsia" w:ascii="宋体"/>
          <w:color w:val="auto"/>
        </w:rPr>
        <w:t>打开许可程序执行。</w:t>
      </w:r>
    </w:p>
    <w:p>
      <w:pPr>
        <w:numPr>
          <w:ilvl w:val="0"/>
          <w:numId w:val="14"/>
        </w:numPr>
        <w:autoSpaceDE w:val="0"/>
        <w:autoSpaceDN w:val="0"/>
        <w:spacing w:line="240" w:lineRule="auto"/>
        <w:ind w:left="0" w:firstLine="424" w:firstLineChars="202"/>
        <w:textAlignment w:val="auto"/>
        <w:rPr>
          <w:rFonts w:ascii="宋体"/>
          <w:color w:val="auto"/>
        </w:rPr>
      </w:pPr>
      <w:r>
        <w:rPr>
          <w:rFonts w:hint="eastAsia" w:ascii="宋体"/>
          <w:color w:val="auto"/>
          <w:lang w:val="en-US" w:eastAsia="zh-CN"/>
        </w:rPr>
        <w:t xml:space="preserve"> </w:t>
      </w:r>
      <w:r>
        <w:rPr>
          <w:rFonts w:hint="eastAsia" w:ascii="宋体"/>
          <w:color w:val="auto"/>
        </w:rPr>
        <w:t>停车后，工艺、设备处理合格，独立单元确认已经泄压、排空后首次打开作业已办理作业许可，该独立单元或设备再次打开作业时。</w:t>
      </w:r>
    </w:p>
    <w:p>
      <w:pPr>
        <w:pStyle w:val="82"/>
        <w:autoSpaceDE w:val="0"/>
        <w:autoSpaceDN w:val="0"/>
        <w:ind w:right="312" w:firstLine="0" w:firstLineChars="0"/>
        <w:rPr>
          <w:rFonts w:ascii="宋体" w:hAnsi="宋体" w:cs="宋体"/>
          <w:kern w:val="0"/>
        </w:rPr>
      </w:pPr>
      <w:r>
        <w:rPr>
          <w:rFonts w:ascii="黑体" w:hAnsi="黑体" w:eastAsia="黑体"/>
          <w:bCs/>
          <w:szCs w:val="21"/>
        </w:rPr>
        <w:t>4</w:t>
      </w:r>
      <w:r>
        <w:rPr>
          <w:rFonts w:hint="eastAsia" w:ascii="黑体" w:hAnsi="黑体" w:eastAsia="黑体"/>
          <w:bCs/>
          <w:szCs w:val="21"/>
        </w:rPr>
        <w:t>.4</w:t>
      </w:r>
      <w:r>
        <w:rPr>
          <w:rFonts w:ascii="黑体" w:hAnsi="黑体" w:eastAsia="黑体"/>
          <w:bCs/>
          <w:szCs w:val="21"/>
        </w:rPr>
        <w:t xml:space="preserve"> </w:t>
      </w:r>
      <w:r>
        <w:rPr>
          <w:rFonts w:hint="eastAsia" w:ascii="宋体" w:hAnsi="宋体" w:cs="宋体"/>
          <w:kern w:val="0"/>
          <w:lang w:eastAsia="zh-CN"/>
        </w:rPr>
        <w:t>设备及管线</w:t>
      </w:r>
      <w:r>
        <w:rPr>
          <w:rFonts w:hint="eastAsia" w:ascii="宋体" w:hAnsi="宋体" w:cs="宋体"/>
          <w:kern w:val="0"/>
        </w:rPr>
        <w:t>打开作业许可证（示例见附件1）应逐项填写，不得空项。一处管线打开、同一作业内容办理一张《</w:t>
      </w:r>
      <w:r>
        <w:rPr>
          <w:rFonts w:hint="eastAsia" w:ascii="宋体" w:hAnsi="宋体" w:cs="宋体"/>
          <w:kern w:val="0"/>
          <w:lang w:eastAsia="zh-CN"/>
        </w:rPr>
        <w:t>设备及管线</w:t>
      </w:r>
      <w:r>
        <w:rPr>
          <w:rFonts w:hint="eastAsia" w:ascii="宋体" w:hAnsi="宋体" w:cs="宋体"/>
          <w:kern w:val="0"/>
        </w:rPr>
        <w:t>打开作业许可证》，当发生下列任何一种情况时，应立即终止作业，重新办理作业许可。</w:t>
      </w:r>
    </w:p>
    <w:p>
      <w:pPr>
        <w:pStyle w:val="82"/>
        <w:numPr>
          <w:ilvl w:val="0"/>
          <w:numId w:val="15"/>
        </w:numPr>
        <w:autoSpaceDE w:val="0"/>
        <w:autoSpaceDN w:val="0"/>
        <w:ind w:firstLineChars="0"/>
        <w:rPr>
          <w:rFonts w:ascii="宋体" w:hAnsi="宋体" w:cs="宋体"/>
          <w:kern w:val="0"/>
        </w:rPr>
      </w:pPr>
      <w:r>
        <w:rPr>
          <w:rFonts w:hint="eastAsia" w:ascii="宋体" w:hAnsi="宋体" w:cs="宋体"/>
          <w:kern w:val="0"/>
        </w:rPr>
        <w:t>作业环境和条件发生变化。</w:t>
      </w:r>
    </w:p>
    <w:p>
      <w:pPr>
        <w:pStyle w:val="82"/>
        <w:numPr>
          <w:ilvl w:val="0"/>
          <w:numId w:val="15"/>
        </w:numPr>
        <w:autoSpaceDE w:val="0"/>
        <w:autoSpaceDN w:val="0"/>
        <w:ind w:left="0" w:firstLine="420"/>
        <w:rPr>
          <w:rFonts w:ascii="宋体" w:hAnsi="宋体" w:cs="宋体"/>
          <w:kern w:val="0"/>
        </w:rPr>
      </w:pPr>
      <w:r>
        <w:rPr>
          <w:rFonts w:hint="eastAsia" w:ascii="宋体" w:hAnsi="宋体" w:cs="宋体"/>
          <w:kern w:val="0"/>
        </w:rPr>
        <w:t>规定的作业内容发生改变。</w:t>
      </w:r>
    </w:p>
    <w:p>
      <w:pPr>
        <w:pStyle w:val="82"/>
        <w:numPr>
          <w:ilvl w:val="0"/>
          <w:numId w:val="15"/>
        </w:numPr>
        <w:autoSpaceDE w:val="0"/>
        <w:autoSpaceDN w:val="0"/>
        <w:ind w:left="0" w:firstLine="420"/>
        <w:rPr>
          <w:rFonts w:ascii="宋体" w:hAnsi="宋体" w:cs="宋体"/>
          <w:kern w:val="0"/>
        </w:rPr>
      </w:pPr>
      <w:r>
        <w:rPr>
          <w:rFonts w:hint="eastAsia" w:ascii="宋体" w:hAnsi="宋体" w:cs="宋体"/>
          <w:kern w:val="0"/>
        </w:rPr>
        <w:t>现场作业与工作计划发生重大偏离。</w:t>
      </w:r>
    </w:p>
    <w:p>
      <w:pPr>
        <w:pStyle w:val="82"/>
        <w:numPr>
          <w:ilvl w:val="0"/>
          <w:numId w:val="15"/>
        </w:numPr>
        <w:autoSpaceDE w:val="0"/>
        <w:autoSpaceDN w:val="0"/>
        <w:ind w:left="0" w:firstLine="420"/>
        <w:rPr>
          <w:rFonts w:ascii="宋体" w:hAnsi="宋体" w:cs="宋体"/>
          <w:kern w:val="0"/>
        </w:rPr>
      </w:pPr>
      <w:r>
        <w:rPr>
          <w:rFonts w:hint="eastAsia" w:ascii="宋体" w:hAnsi="宋体" w:cs="宋体"/>
          <w:kern w:val="0"/>
        </w:rPr>
        <w:t>发现有可能发生立即危及生命的违章行为。</w:t>
      </w:r>
    </w:p>
    <w:p>
      <w:pPr>
        <w:pStyle w:val="82"/>
        <w:numPr>
          <w:ilvl w:val="0"/>
          <w:numId w:val="15"/>
        </w:numPr>
        <w:autoSpaceDE w:val="0"/>
        <w:autoSpaceDN w:val="0"/>
        <w:ind w:left="0" w:firstLine="420"/>
        <w:rPr>
          <w:rFonts w:ascii="宋体" w:hAnsi="宋体" w:cs="宋体"/>
          <w:kern w:val="0"/>
        </w:rPr>
      </w:pPr>
      <w:r>
        <w:rPr>
          <w:rFonts w:hint="eastAsia" w:ascii="宋体" w:hAnsi="宋体" w:cs="宋体"/>
          <w:kern w:val="0"/>
        </w:rPr>
        <w:t>现场作业人员发现重大安全隐患。</w:t>
      </w:r>
    </w:p>
    <w:p>
      <w:pPr>
        <w:pStyle w:val="82"/>
        <w:numPr>
          <w:ilvl w:val="0"/>
          <w:numId w:val="15"/>
        </w:numPr>
        <w:autoSpaceDE w:val="0"/>
        <w:autoSpaceDN w:val="0"/>
        <w:ind w:left="0" w:firstLine="420"/>
        <w:rPr>
          <w:rFonts w:ascii="宋体" w:hAnsi="宋体" w:cs="宋体"/>
          <w:kern w:val="0"/>
        </w:rPr>
      </w:pPr>
      <w:r>
        <w:rPr>
          <w:rFonts w:hint="eastAsia" w:ascii="宋体" w:hAnsi="宋体" w:cs="宋体"/>
          <w:kern w:val="0"/>
        </w:rPr>
        <w:t>事故状态下。</w:t>
      </w:r>
    </w:p>
    <w:p>
      <w:pPr>
        <w:pStyle w:val="82"/>
        <w:autoSpaceDE w:val="0"/>
        <w:autoSpaceDN w:val="0"/>
        <w:ind w:firstLine="0" w:firstLineChars="0"/>
        <w:rPr>
          <w:rFonts w:ascii="宋体"/>
        </w:rPr>
      </w:pPr>
      <w:r>
        <w:rPr>
          <w:rFonts w:ascii="黑体" w:hAnsi="黑体" w:eastAsia="黑体" w:cs="宋体"/>
          <w:kern w:val="0"/>
        </w:rPr>
        <w:t>4</w:t>
      </w:r>
      <w:r>
        <w:rPr>
          <w:rFonts w:hint="eastAsia" w:ascii="黑体" w:hAnsi="黑体" w:eastAsia="黑体" w:cs="宋体"/>
          <w:kern w:val="0"/>
        </w:rPr>
        <w:t>.5</w:t>
      </w:r>
      <w:r>
        <w:rPr>
          <w:rFonts w:ascii="黑体" w:hAnsi="黑体" w:eastAsia="黑体" w:cs="宋体"/>
          <w:kern w:val="0"/>
        </w:rPr>
        <w:t xml:space="preserve"> </w:t>
      </w:r>
      <w:r>
        <w:rPr>
          <w:rFonts w:hint="eastAsia" w:ascii="宋体"/>
          <w:lang w:eastAsia="zh-CN"/>
        </w:rPr>
        <w:t>设备及管线</w:t>
      </w:r>
      <w:r>
        <w:rPr>
          <w:rFonts w:hint="eastAsia" w:ascii="宋体"/>
        </w:rPr>
        <w:t>打开作业涉及高处作业、动火作业、受限空间等特殊作业时，应按照G</w:t>
      </w:r>
      <w:r>
        <w:rPr>
          <w:rFonts w:ascii="宋体"/>
        </w:rPr>
        <w:t>B 30871</w:t>
      </w:r>
      <w:r>
        <w:rPr>
          <w:rFonts w:hint="eastAsia" w:ascii="宋体"/>
        </w:rPr>
        <w:t>的要求同时办理相关安全作业票，落实相应安全措施。</w:t>
      </w:r>
    </w:p>
    <w:p>
      <w:pPr>
        <w:autoSpaceDE w:val="0"/>
        <w:autoSpaceDN w:val="0"/>
        <w:spacing w:line="240" w:lineRule="auto"/>
        <w:textAlignment w:val="auto"/>
        <w:rPr>
          <w:rFonts w:ascii="宋体"/>
          <w:color w:val="auto"/>
        </w:rPr>
      </w:pPr>
      <w:r>
        <w:rPr>
          <w:rFonts w:hint="eastAsia" w:ascii="黑体" w:hAnsi="黑体" w:eastAsia="黑体"/>
          <w:bCs/>
          <w:color w:val="auto"/>
          <w:szCs w:val="21"/>
        </w:rPr>
        <w:t>4.6</w:t>
      </w:r>
      <w:r>
        <w:rPr>
          <w:rFonts w:ascii="宋体"/>
          <w:color w:val="auto"/>
        </w:rPr>
        <w:t xml:space="preserve"> </w:t>
      </w:r>
      <w:r>
        <w:rPr>
          <w:rFonts w:hint="eastAsia" w:ascii="宋体"/>
          <w:color w:val="auto"/>
        </w:rPr>
        <w:t>打开作业受影响的区域应设置围栏或警戒线及安全警示标志。围栏的区域大小应考虑被开启设备及管线的尺寸，危害物质可能的意外泄漏量、压力以及风向、可能受影响的区域等。</w:t>
      </w:r>
    </w:p>
    <w:p>
      <w:pPr>
        <w:autoSpaceDE w:val="0"/>
        <w:autoSpaceDN w:val="0"/>
        <w:spacing w:line="240" w:lineRule="auto"/>
        <w:textAlignment w:val="auto"/>
        <w:rPr>
          <w:rFonts w:ascii="宋体"/>
          <w:color w:val="auto"/>
        </w:rPr>
      </w:pPr>
      <w:r>
        <w:rPr>
          <w:rFonts w:hint="eastAsia" w:ascii="黑体" w:hAnsi="黑体" w:eastAsia="黑体"/>
          <w:bCs/>
          <w:color w:val="auto"/>
          <w:szCs w:val="21"/>
        </w:rPr>
        <w:t>4.7</w:t>
      </w:r>
      <w:r>
        <w:rPr>
          <w:rFonts w:ascii="宋体"/>
          <w:color w:val="auto"/>
        </w:rPr>
        <w:t xml:space="preserve"> </w:t>
      </w:r>
      <w:r>
        <w:rPr>
          <w:rFonts w:hint="eastAsia" w:ascii="宋体"/>
          <w:color w:val="auto"/>
        </w:rPr>
        <w:t>作业过程中应设作业监护人，监护人应由具有生产（作业）实践经验的人员担任，并经专项培训考试合格，佩戴明显标识,持培训合格证上岗。</w:t>
      </w:r>
    </w:p>
    <w:p>
      <w:pPr>
        <w:pStyle w:val="2"/>
        <w:rPr>
          <w:b w:val="0"/>
          <w:bCs w:val="0"/>
        </w:rPr>
      </w:pPr>
      <w:bookmarkStart w:id="16" w:name="_Toc111540641"/>
      <w:r>
        <w:rPr>
          <w:rFonts w:hint="eastAsia"/>
          <w:b w:val="0"/>
          <w:bCs w:val="0"/>
        </w:rPr>
        <w:t>5 作业前安全管理</w:t>
      </w:r>
      <w:bookmarkEnd w:id="16"/>
    </w:p>
    <w:p>
      <w:pPr>
        <w:pStyle w:val="56"/>
        <w:ind w:firstLine="0" w:firstLineChars="0"/>
      </w:pPr>
      <w:r>
        <w:rPr>
          <w:rFonts w:ascii="黑体" w:hAnsi="黑体" w:eastAsia="黑体"/>
          <w:bCs/>
          <w:szCs w:val="21"/>
        </w:rPr>
        <w:t>5</w:t>
      </w:r>
      <w:r>
        <w:rPr>
          <w:rFonts w:hint="eastAsia" w:ascii="黑体" w:hAnsi="黑体" w:eastAsia="黑体"/>
          <w:bCs/>
          <w:szCs w:val="21"/>
        </w:rPr>
        <w:t>.</w:t>
      </w:r>
      <w:r>
        <w:rPr>
          <w:rFonts w:ascii="黑体" w:hAnsi="黑体" w:eastAsia="黑体"/>
          <w:bCs/>
          <w:szCs w:val="21"/>
        </w:rPr>
        <w:t>1</w:t>
      </w:r>
      <w:r>
        <w:rPr>
          <w:rFonts w:ascii="黑体" w:hAnsi="黑体" w:eastAsia="黑体"/>
          <w:b/>
          <w:bCs/>
          <w:szCs w:val="21"/>
        </w:rPr>
        <w:t xml:space="preserve"> </w:t>
      </w:r>
      <w:r>
        <w:rPr>
          <w:rFonts w:hint="eastAsia"/>
          <w:lang w:eastAsia="zh-CN"/>
        </w:rPr>
        <w:t>设备及管线</w:t>
      </w:r>
      <w:r>
        <w:rPr>
          <w:rFonts w:hint="eastAsia"/>
        </w:rPr>
        <w:t>打开作业前应进行工作前安全分析（JSA），针对评估的风险制定并落实相关安全措施。</w:t>
      </w:r>
    </w:p>
    <w:p>
      <w:pPr>
        <w:pStyle w:val="56"/>
        <w:ind w:firstLine="0" w:firstLineChars="0"/>
      </w:pPr>
      <w:r>
        <w:rPr>
          <w:rFonts w:ascii="黑体" w:hAnsi="黑体" w:eastAsia="黑体"/>
          <w:bCs/>
          <w:szCs w:val="21"/>
        </w:rPr>
        <w:t>5</w:t>
      </w:r>
      <w:r>
        <w:rPr>
          <w:rFonts w:hint="eastAsia" w:ascii="黑体" w:hAnsi="黑体" w:eastAsia="黑体"/>
          <w:bCs/>
          <w:szCs w:val="21"/>
        </w:rPr>
        <w:t>.</w:t>
      </w:r>
      <w:r>
        <w:rPr>
          <w:rFonts w:ascii="黑体" w:hAnsi="黑体" w:eastAsia="黑体"/>
          <w:bCs/>
          <w:szCs w:val="21"/>
        </w:rPr>
        <w:t>2</w:t>
      </w:r>
      <w:r>
        <w:rPr>
          <w:rFonts w:ascii="黑体" w:hAnsi="黑体" w:eastAsia="黑体"/>
          <w:b/>
          <w:bCs/>
          <w:szCs w:val="21"/>
        </w:rPr>
        <w:t xml:space="preserve"> </w:t>
      </w:r>
      <w:r>
        <w:rPr>
          <w:rFonts w:hint="eastAsia"/>
        </w:rPr>
        <w:t>当</w:t>
      </w:r>
      <w:r>
        <w:rPr>
          <w:rFonts w:hint="eastAsia"/>
          <w:lang w:eastAsia="zh-CN"/>
        </w:rPr>
        <w:t>设备及管线</w:t>
      </w:r>
      <w:r>
        <w:rPr>
          <w:rFonts w:hint="eastAsia"/>
        </w:rPr>
        <w:t>打开涉及危险介质时，应制定安全工作方案，安全工作方案至少应包括下列内容：</w:t>
      </w:r>
    </w:p>
    <w:p>
      <w:pPr>
        <w:pStyle w:val="82"/>
        <w:numPr>
          <w:ilvl w:val="0"/>
          <w:numId w:val="16"/>
        </w:numPr>
        <w:autoSpaceDE w:val="0"/>
        <w:autoSpaceDN w:val="0"/>
        <w:ind w:left="0" w:firstLine="420"/>
        <w:rPr>
          <w:rFonts w:ascii="宋体" w:hAnsi="宋体" w:cs="宋体"/>
          <w:kern w:val="0"/>
        </w:rPr>
      </w:pPr>
      <w:r>
        <w:rPr>
          <w:rFonts w:hint="eastAsia" w:ascii="宋体" w:hAnsi="宋体" w:cs="宋体"/>
          <w:kern w:val="0"/>
        </w:rPr>
        <w:t>工艺处理和能量隔离措施，应具体描述需要关闭的阀门、打开的排空点和能量隔离点等，必要时应附示意图；</w:t>
      </w:r>
    </w:p>
    <w:p>
      <w:pPr>
        <w:pStyle w:val="82"/>
        <w:numPr>
          <w:ilvl w:val="0"/>
          <w:numId w:val="16"/>
        </w:numPr>
        <w:autoSpaceDE w:val="0"/>
        <w:autoSpaceDN w:val="0"/>
        <w:ind w:left="0" w:firstLine="420"/>
        <w:rPr>
          <w:rFonts w:ascii="宋体" w:hAnsi="宋体" w:cs="宋体"/>
          <w:kern w:val="0"/>
        </w:rPr>
      </w:pPr>
      <w:r>
        <w:rPr>
          <w:rFonts w:hint="eastAsia" w:ascii="宋体" w:hAnsi="宋体" w:cs="宋体"/>
          <w:kern w:val="0"/>
        </w:rPr>
        <w:t>安全措施，包括</w:t>
      </w:r>
      <w:r>
        <w:rPr>
          <w:rFonts w:hint="eastAsia" w:ascii="宋体" w:hAnsi="宋体" w:cs="宋体"/>
          <w:kern w:val="0"/>
          <w:lang w:eastAsia="zh-CN"/>
        </w:rPr>
        <w:t>设备及管线</w:t>
      </w:r>
      <w:r>
        <w:rPr>
          <w:rFonts w:hint="eastAsia" w:ascii="宋体" w:hAnsi="宋体" w:cs="宋体"/>
          <w:kern w:val="0"/>
        </w:rPr>
        <w:t>打开过程中的安全措施和个人防护装备的要求；</w:t>
      </w:r>
    </w:p>
    <w:p>
      <w:pPr>
        <w:pStyle w:val="82"/>
        <w:numPr>
          <w:ilvl w:val="0"/>
          <w:numId w:val="16"/>
        </w:numPr>
        <w:autoSpaceDE w:val="0"/>
        <w:autoSpaceDN w:val="0"/>
        <w:ind w:left="0" w:firstLine="420"/>
        <w:rPr>
          <w:rFonts w:ascii="宋体" w:hAnsi="宋体" w:cs="宋体"/>
          <w:kern w:val="0"/>
        </w:rPr>
      </w:pPr>
      <w:r>
        <w:rPr>
          <w:rFonts w:hint="eastAsia" w:ascii="宋体" w:hAnsi="宋体" w:cs="宋体"/>
          <w:kern w:val="0"/>
        </w:rPr>
        <w:t>作业人员、监护人员的要求和职责；</w:t>
      </w:r>
    </w:p>
    <w:p>
      <w:pPr>
        <w:pStyle w:val="82"/>
        <w:numPr>
          <w:ilvl w:val="0"/>
          <w:numId w:val="16"/>
        </w:numPr>
        <w:autoSpaceDE w:val="0"/>
        <w:autoSpaceDN w:val="0"/>
        <w:ind w:left="0" w:firstLine="420"/>
        <w:rPr>
          <w:rFonts w:ascii="宋体" w:hAnsi="宋体" w:cs="宋体"/>
          <w:kern w:val="0"/>
        </w:rPr>
      </w:pPr>
      <w:r>
        <w:rPr>
          <w:rFonts w:hint="eastAsia" w:ascii="宋体" w:hAnsi="宋体" w:cs="宋体"/>
          <w:kern w:val="0"/>
        </w:rPr>
        <w:t>应急预案，制定包括已置换的管线及其连接点被阻塞、危险介质残留、管线可能存在窜压、危险介质回流等异常工况的预案；</w:t>
      </w:r>
    </w:p>
    <w:p>
      <w:pPr>
        <w:pStyle w:val="82"/>
        <w:numPr>
          <w:ilvl w:val="0"/>
          <w:numId w:val="16"/>
        </w:numPr>
        <w:autoSpaceDE w:val="0"/>
        <w:autoSpaceDN w:val="0"/>
        <w:ind w:left="0" w:firstLine="420"/>
        <w:rPr>
          <w:rFonts w:ascii="宋体" w:hAnsi="宋体" w:cs="宋体"/>
          <w:kern w:val="0"/>
        </w:rPr>
      </w:pPr>
      <w:r>
        <w:rPr>
          <w:rFonts w:hint="eastAsia" w:ascii="宋体" w:hAnsi="宋体" w:cs="宋体"/>
          <w:kern w:val="0"/>
          <w:lang w:eastAsia="zh-CN"/>
        </w:rPr>
        <w:t>设备及管线</w:t>
      </w:r>
      <w:r>
        <w:rPr>
          <w:rFonts w:hint="eastAsia" w:ascii="宋体" w:hAnsi="宋体" w:cs="宋体"/>
          <w:kern w:val="0"/>
        </w:rPr>
        <w:t>打开作业可能影响的区域。</w:t>
      </w:r>
    </w:p>
    <w:p>
      <w:pPr>
        <w:pStyle w:val="56"/>
        <w:ind w:firstLine="0" w:firstLineChars="0"/>
        <w:rPr>
          <w:rFonts w:hint="eastAsia" w:hAnsi="Times New Roman"/>
          <w:bCs w:val="0"/>
          <w:szCs w:val="20"/>
        </w:rPr>
      </w:pPr>
      <w:r>
        <w:rPr>
          <w:rFonts w:ascii="黑体" w:hAnsi="黑体" w:eastAsia="黑体"/>
          <w:bCs/>
          <w:szCs w:val="21"/>
        </w:rPr>
        <w:t>5</w:t>
      </w:r>
      <w:r>
        <w:rPr>
          <w:rFonts w:hint="eastAsia" w:ascii="黑体" w:hAnsi="黑体" w:eastAsia="黑体"/>
          <w:bCs/>
          <w:szCs w:val="21"/>
        </w:rPr>
        <w:t>.</w:t>
      </w:r>
      <w:r>
        <w:rPr>
          <w:rFonts w:ascii="黑体" w:hAnsi="黑体" w:eastAsia="黑体"/>
          <w:bCs/>
          <w:szCs w:val="21"/>
        </w:rPr>
        <w:t xml:space="preserve">3 </w:t>
      </w:r>
      <w:r>
        <w:rPr>
          <w:rFonts w:hint="eastAsia" w:hAnsi="宋体"/>
          <w:bCs/>
          <w:szCs w:val="21"/>
          <w:lang w:eastAsia="zh-CN"/>
        </w:rPr>
        <w:t>设备及管线</w:t>
      </w:r>
      <w:r>
        <w:rPr>
          <w:rFonts w:hint="eastAsia" w:hAnsi="宋体"/>
          <w:bCs/>
          <w:szCs w:val="21"/>
        </w:rPr>
        <w:t>打开</w:t>
      </w:r>
      <w:r>
        <w:rPr>
          <w:rFonts w:hint="eastAsia"/>
        </w:rPr>
        <w:t>作业</w:t>
      </w:r>
      <w:r>
        <w:rPr>
          <w:rFonts w:hint="eastAsia" w:hAnsi="宋体"/>
          <w:bCs/>
          <w:szCs w:val="21"/>
        </w:rPr>
        <w:t>前应采用泄压、倒空、隔绝、清洗、置换等方式对</w:t>
      </w:r>
      <w:r>
        <w:rPr>
          <w:rFonts w:hint="eastAsia" w:hAnsi="宋体"/>
          <w:bCs/>
          <w:szCs w:val="21"/>
          <w:lang w:eastAsia="zh-CN"/>
        </w:rPr>
        <w:t>设备及管线</w:t>
      </w:r>
      <w:r>
        <w:rPr>
          <w:rFonts w:hint="eastAsia" w:hAnsi="宋体"/>
          <w:bCs/>
          <w:szCs w:val="21"/>
        </w:rPr>
        <w:t>进行处理，并按照T/CCSAS 013的要求落实能量隔离措施，达到清洁设备管道的标准。如在置换、清洗、吹扫过程出现排放阀堵塞、管线未彻底排空或容器底部沉积的物料时，应重新评估风险，编制安全工作方案，进一步完善、落实安全措施，直至满足作业安全</w:t>
      </w:r>
      <w:r>
        <w:rPr>
          <w:rFonts w:hint="eastAsia" w:hAnsi="Times New Roman"/>
          <w:bCs w:val="0"/>
          <w:szCs w:val="20"/>
        </w:rPr>
        <w:t>条件。</w:t>
      </w:r>
    </w:p>
    <w:p>
      <w:pPr>
        <w:pStyle w:val="56"/>
        <w:ind w:firstLine="0" w:firstLineChars="0"/>
      </w:pPr>
      <w:r>
        <w:rPr>
          <w:rFonts w:hint="eastAsia" w:ascii="宋体" w:hAnsi="Times New Roman" w:eastAsia="宋体"/>
          <w:bCs w:val="0"/>
          <w:szCs w:val="20"/>
        </w:rPr>
        <w:t>5.4</w:t>
      </w:r>
      <w:r>
        <w:rPr>
          <w:rFonts w:hint="eastAsia" w:ascii="宋体" w:hAnsi="Times New Roman" w:eastAsia="宋体"/>
          <w:b w:val="0"/>
          <w:bCs w:val="0"/>
          <w:szCs w:val="20"/>
        </w:rPr>
        <w:t xml:space="preserve"> </w:t>
      </w:r>
      <w:r>
        <w:rPr>
          <w:rFonts w:hint="eastAsia"/>
        </w:rPr>
        <w:t>当</w:t>
      </w:r>
      <w:r>
        <w:rPr>
          <w:rFonts w:hint="eastAsia"/>
          <w:lang w:eastAsia="zh-CN"/>
        </w:rPr>
        <w:t>设备及管线</w:t>
      </w:r>
      <w:r>
        <w:rPr>
          <w:rFonts w:hint="eastAsia"/>
        </w:rPr>
        <w:t>打开作业涉及危险介质时，作业前应在泄压口、排空口等取样进行可燃、有毒气体检测，分析合格后方可进行</w:t>
      </w:r>
      <w:r>
        <w:rPr>
          <w:rFonts w:hint="eastAsia"/>
          <w:lang w:eastAsia="zh-CN"/>
        </w:rPr>
        <w:t>设备及管线</w:t>
      </w:r>
      <w:r>
        <w:rPr>
          <w:rFonts w:hint="eastAsia"/>
        </w:rPr>
        <w:t>打开作业。可燃、有毒气体检测分析结果应满足</w:t>
      </w:r>
      <w:r>
        <w:rPr>
          <w:rFonts w:hint="eastAsia" w:hAnsi="宋体" w:cs="宋体"/>
        </w:rPr>
        <w:t>GB 30871</w:t>
      </w:r>
      <w:r>
        <w:rPr>
          <w:rFonts w:hint="eastAsia"/>
        </w:rPr>
        <w:t>的要求。</w:t>
      </w:r>
    </w:p>
    <w:p>
      <w:pPr>
        <w:pStyle w:val="56"/>
        <w:ind w:firstLine="0" w:firstLineChars="0"/>
        <w:rPr>
          <w:rFonts w:ascii="Calibri"/>
          <w:kern w:val="2"/>
          <w:szCs w:val="22"/>
          <w:u w:color="000000"/>
        </w:rPr>
      </w:pPr>
      <w:r>
        <w:rPr>
          <w:rFonts w:ascii="黑体" w:hAnsi="黑体" w:eastAsia="黑体"/>
          <w:bCs/>
          <w:szCs w:val="21"/>
        </w:rPr>
        <w:t>5</w:t>
      </w:r>
      <w:r>
        <w:rPr>
          <w:rFonts w:hint="eastAsia" w:ascii="黑体" w:hAnsi="黑体" w:eastAsia="黑体"/>
          <w:bCs/>
          <w:szCs w:val="21"/>
        </w:rPr>
        <w:t>.</w:t>
      </w:r>
      <w:r>
        <w:rPr>
          <w:rFonts w:ascii="黑体" w:hAnsi="黑体" w:eastAsia="黑体"/>
          <w:bCs/>
          <w:szCs w:val="21"/>
        </w:rPr>
        <w:t xml:space="preserve">5 </w:t>
      </w:r>
      <w:r>
        <w:rPr>
          <w:rFonts w:hint="eastAsia" w:hAnsi="宋体" w:cs="宋体"/>
        </w:rPr>
        <w:t>作业现场人员应正确佩戴满足GB 39800.1要求的个体防护装备，配备应急设施，并</w:t>
      </w:r>
      <w:r>
        <w:rPr>
          <w:rFonts w:hint="eastAsia" w:hAnsi="宋体"/>
          <w:bCs/>
          <w:szCs w:val="21"/>
        </w:rPr>
        <w:t>满足：</w:t>
      </w:r>
    </w:p>
    <w:p>
      <w:pPr>
        <w:pStyle w:val="82"/>
        <w:numPr>
          <w:ilvl w:val="0"/>
          <w:numId w:val="17"/>
        </w:numPr>
        <w:autoSpaceDE w:val="0"/>
        <w:autoSpaceDN w:val="0"/>
        <w:ind w:left="0" w:firstLine="420"/>
        <w:rPr>
          <w:rFonts w:ascii="宋体" w:hAnsi="宋体" w:cs="宋体"/>
          <w:kern w:val="0"/>
        </w:rPr>
      </w:pPr>
      <w:r>
        <w:rPr>
          <w:rFonts w:hint="eastAsia" w:ascii="宋体" w:hAnsi="宋体" w:cs="宋体"/>
          <w:kern w:val="0"/>
        </w:rPr>
        <w:t>在易燃易爆场所进行</w:t>
      </w:r>
      <w:r>
        <w:rPr>
          <w:rFonts w:hint="eastAsia" w:ascii="宋体" w:hAnsi="宋体" w:cs="宋体"/>
          <w:kern w:val="0"/>
          <w:lang w:eastAsia="zh-CN"/>
        </w:rPr>
        <w:t>设备及管线</w:t>
      </w:r>
      <w:r>
        <w:rPr>
          <w:rFonts w:hint="eastAsia" w:ascii="宋体" w:hAnsi="宋体" w:cs="宋体"/>
          <w:kern w:val="0"/>
        </w:rPr>
        <w:t>打开作业前，作业人员应穿防静电工作服及工作鞋，使用防爆工器具；</w:t>
      </w:r>
    </w:p>
    <w:p>
      <w:pPr>
        <w:pStyle w:val="82"/>
        <w:numPr>
          <w:ilvl w:val="0"/>
          <w:numId w:val="17"/>
        </w:numPr>
        <w:autoSpaceDE w:val="0"/>
        <w:autoSpaceDN w:val="0"/>
        <w:ind w:left="0" w:firstLine="420"/>
        <w:rPr>
          <w:rFonts w:ascii="宋体" w:hAnsi="宋体" w:cs="宋体"/>
          <w:kern w:val="0"/>
        </w:rPr>
      </w:pPr>
      <w:r>
        <w:rPr>
          <w:rFonts w:hint="eastAsia" w:ascii="宋体" w:hAnsi="宋体" w:cs="宋体"/>
          <w:kern w:val="0"/>
        </w:rPr>
        <w:t>在强腐蚀性介质的管道、设备上进行</w:t>
      </w:r>
      <w:r>
        <w:rPr>
          <w:rFonts w:hint="eastAsia" w:ascii="宋体" w:hAnsi="宋体" w:cs="宋体"/>
          <w:kern w:val="0"/>
          <w:lang w:eastAsia="zh-CN"/>
        </w:rPr>
        <w:t>设备及管线</w:t>
      </w:r>
      <w:r>
        <w:rPr>
          <w:rFonts w:hint="eastAsia" w:ascii="宋体" w:hAnsi="宋体" w:cs="宋体"/>
          <w:kern w:val="0"/>
        </w:rPr>
        <w:t>打开作业前，作业人员应穿戴防酸碱防护服、防护鞋、防护手套等防腐蚀装备,并应确认作业点周围的应急喷淋和洗眼设备是否可用。周边无固定的应急喷淋和洗眼设备的，应在距作业点不超过15米区域设置临时应急喷淋和洗眼设备，且保证水量、水压应能连续冲淋15分钟、满足洗眼喷淋水流高度要求。</w:t>
      </w:r>
    </w:p>
    <w:p>
      <w:pPr>
        <w:pStyle w:val="82"/>
        <w:numPr>
          <w:ilvl w:val="0"/>
          <w:numId w:val="17"/>
        </w:numPr>
        <w:autoSpaceDE w:val="0"/>
        <w:autoSpaceDN w:val="0"/>
        <w:ind w:left="0" w:firstLine="420"/>
        <w:rPr>
          <w:rFonts w:ascii="宋体" w:hAnsi="宋体" w:cs="宋体"/>
          <w:kern w:val="0"/>
        </w:rPr>
      </w:pPr>
      <w:r>
        <w:rPr>
          <w:rFonts w:hint="eastAsia" w:ascii="宋体" w:hAnsi="宋体" w:cs="宋体"/>
          <w:kern w:val="0"/>
        </w:rPr>
        <w:t>介质温度较高、可能造成烫伤的情况下，作业人员应佩戴隔热、防灼烫的装备。</w:t>
      </w:r>
    </w:p>
    <w:p>
      <w:pPr>
        <w:pStyle w:val="82"/>
        <w:numPr>
          <w:ilvl w:val="0"/>
          <w:numId w:val="17"/>
        </w:numPr>
        <w:autoSpaceDE w:val="0"/>
        <w:autoSpaceDN w:val="0"/>
        <w:ind w:left="0" w:firstLine="420"/>
        <w:rPr>
          <w:rFonts w:ascii="宋体" w:hAnsi="宋体" w:cs="宋体"/>
          <w:kern w:val="0"/>
        </w:rPr>
      </w:pPr>
      <w:r>
        <w:rPr>
          <w:rFonts w:hint="eastAsia" w:ascii="宋体" w:hAnsi="宋体" w:cs="宋体"/>
          <w:kern w:val="0"/>
        </w:rPr>
        <w:t>涉及危险介质的</w:t>
      </w:r>
      <w:r>
        <w:rPr>
          <w:rFonts w:hint="eastAsia" w:ascii="宋体" w:hAnsi="宋体" w:cs="宋体"/>
          <w:kern w:val="0"/>
          <w:lang w:eastAsia="zh-CN"/>
        </w:rPr>
        <w:t>设备及管线</w:t>
      </w:r>
      <w:r>
        <w:rPr>
          <w:rFonts w:hint="eastAsia" w:ascii="宋体" w:hAnsi="宋体" w:cs="宋体"/>
          <w:kern w:val="0"/>
        </w:rPr>
        <w:t>打开作业前，应在作业点准备可燃、有毒气体检测器、灭火器、2套正压式空气呼吸器、防化服、对应的急救药品等应急设施。</w:t>
      </w:r>
    </w:p>
    <w:p>
      <w:pPr>
        <w:pStyle w:val="82"/>
        <w:autoSpaceDE w:val="0"/>
        <w:autoSpaceDN w:val="0"/>
        <w:ind w:firstLine="0" w:firstLineChars="0"/>
        <w:rPr>
          <w:rFonts w:ascii="宋体" w:hAnsi="宋体" w:cs="宋体"/>
          <w:kern w:val="0"/>
        </w:rPr>
      </w:pPr>
      <w:r>
        <w:rPr>
          <w:rFonts w:ascii="黑体" w:hAnsi="黑体" w:eastAsia="黑体"/>
          <w:bCs/>
          <w:szCs w:val="21"/>
        </w:rPr>
        <w:t>5</w:t>
      </w:r>
      <w:r>
        <w:rPr>
          <w:rFonts w:hint="eastAsia" w:ascii="黑体" w:hAnsi="黑体" w:eastAsia="黑体"/>
          <w:bCs/>
          <w:szCs w:val="21"/>
        </w:rPr>
        <w:t>.</w:t>
      </w:r>
      <w:r>
        <w:rPr>
          <w:rFonts w:ascii="黑体" w:hAnsi="黑体" w:eastAsia="黑体"/>
          <w:bCs/>
          <w:szCs w:val="21"/>
        </w:rPr>
        <w:t>6</w:t>
      </w:r>
      <w:r>
        <w:rPr>
          <w:rFonts w:ascii="黑体" w:hAnsi="黑体" w:eastAsia="黑体"/>
          <w:b/>
          <w:bCs/>
          <w:szCs w:val="21"/>
        </w:rPr>
        <w:t xml:space="preserve"> </w:t>
      </w:r>
      <w:r>
        <w:rPr>
          <w:rFonts w:hint="eastAsia" w:ascii="宋体" w:hAnsi="宋体" w:cs="宋体"/>
          <w:kern w:val="0"/>
          <w:lang w:eastAsia="zh-CN"/>
        </w:rPr>
        <w:t>设备及管线</w:t>
      </w:r>
      <w:r>
        <w:rPr>
          <w:rFonts w:hint="eastAsia" w:ascii="宋体" w:hAnsi="宋体" w:cs="宋体"/>
          <w:kern w:val="0"/>
        </w:rPr>
        <w:t>打开作业实施前，属地单位与作业单位相关人员应共同确认工作内容和工作计划，由属地单位作业负责人对所有作业人员进行安全交底，对</w:t>
      </w:r>
      <w:r>
        <w:rPr>
          <w:rFonts w:hint="eastAsia" w:ascii="宋体" w:hAnsi="宋体" w:cs="宋体"/>
          <w:kern w:val="0"/>
          <w:lang w:eastAsia="zh-CN"/>
        </w:rPr>
        <w:t>设备及管线</w:t>
      </w:r>
      <w:r>
        <w:rPr>
          <w:rFonts w:hint="eastAsia" w:ascii="宋体" w:hAnsi="宋体" w:cs="宋体"/>
          <w:kern w:val="0"/>
        </w:rPr>
        <w:t>打开作业风险进行充分沟通。</w:t>
      </w:r>
      <w:r>
        <w:rPr>
          <w:rFonts w:hint="eastAsia"/>
        </w:rPr>
        <w:t>确保所有作业人员熟悉作业风险和措施要求。安全交底</w:t>
      </w:r>
      <w:r>
        <w:rPr>
          <w:rFonts w:hint="eastAsia" w:ascii="宋体" w:hAnsi="宋体" w:cs="宋体"/>
          <w:kern w:val="0"/>
        </w:rPr>
        <w:t>至少应包括以下内容：</w:t>
      </w:r>
    </w:p>
    <w:p>
      <w:pPr>
        <w:pStyle w:val="82"/>
        <w:numPr>
          <w:ilvl w:val="0"/>
          <w:numId w:val="18"/>
        </w:numPr>
        <w:autoSpaceDE w:val="0"/>
        <w:autoSpaceDN w:val="0"/>
        <w:ind w:left="0" w:firstLine="420"/>
        <w:rPr>
          <w:rFonts w:ascii="宋体" w:hAnsi="宋体" w:cs="宋体"/>
          <w:kern w:val="0"/>
        </w:rPr>
      </w:pPr>
      <w:r>
        <w:rPr>
          <w:rFonts w:hint="eastAsia" w:ascii="宋体" w:hAnsi="宋体" w:cs="宋体"/>
          <w:kern w:val="0"/>
        </w:rPr>
        <w:t>作业产生的安全风险及影响；</w:t>
      </w:r>
    </w:p>
    <w:p>
      <w:pPr>
        <w:pStyle w:val="82"/>
        <w:numPr>
          <w:ilvl w:val="0"/>
          <w:numId w:val="18"/>
        </w:numPr>
        <w:autoSpaceDE w:val="0"/>
        <w:autoSpaceDN w:val="0"/>
        <w:ind w:left="0" w:firstLine="420"/>
        <w:rPr>
          <w:rFonts w:ascii="宋体" w:hAnsi="宋体" w:cs="宋体"/>
          <w:kern w:val="0"/>
        </w:rPr>
      </w:pPr>
      <w:r>
        <w:rPr>
          <w:rFonts w:hint="eastAsia" w:ascii="宋体" w:hAnsi="宋体" w:cs="宋体"/>
          <w:kern w:val="0"/>
        </w:rPr>
        <w:t>管线（设备）状况和打开的具体位置；</w:t>
      </w:r>
    </w:p>
    <w:p>
      <w:pPr>
        <w:pStyle w:val="82"/>
        <w:numPr>
          <w:ilvl w:val="0"/>
          <w:numId w:val="18"/>
        </w:numPr>
        <w:autoSpaceDE w:val="0"/>
        <w:autoSpaceDN w:val="0"/>
        <w:ind w:left="0" w:firstLine="420"/>
        <w:rPr>
          <w:rFonts w:ascii="宋体" w:hAnsi="宋体" w:cs="宋体"/>
          <w:kern w:val="0"/>
        </w:rPr>
      </w:pPr>
      <w:r>
        <w:rPr>
          <w:rFonts w:hint="eastAsia" w:ascii="宋体" w:hAnsi="宋体" w:cs="宋体"/>
          <w:kern w:val="0"/>
        </w:rPr>
        <w:t>能量隔离位置、清理和确认清理合格的方法；</w:t>
      </w:r>
    </w:p>
    <w:p>
      <w:pPr>
        <w:pStyle w:val="82"/>
        <w:numPr>
          <w:ilvl w:val="0"/>
          <w:numId w:val="18"/>
        </w:numPr>
        <w:autoSpaceDE w:val="0"/>
        <w:autoSpaceDN w:val="0"/>
        <w:ind w:left="0" w:firstLine="420"/>
        <w:rPr>
          <w:rFonts w:ascii="宋体" w:hAnsi="宋体" w:cs="宋体"/>
          <w:kern w:val="0"/>
        </w:rPr>
      </w:pPr>
      <w:r>
        <w:rPr>
          <w:rFonts w:hint="eastAsia" w:ascii="宋体" w:hAnsi="宋体" w:cs="宋体"/>
          <w:kern w:val="0"/>
        </w:rPr>
        <w:t>管线（设备）中可能残留的物料、危害及个体防护要求；</w:t>
      </w:r>
    </w:p>
    <w:p>
      <w:pPr>
        <w:pStyle w:val="82"/>
        <w:numPr>
          <w:ilvl w:val="0"/>
          <w:numId w:val="18"/>
        </w:numPr>
        <w:autoSpaceDE w:val="0"/>
        <w:autoSpaceDN w:val="0"/>
        <w:ind w:left="0" w:firstLine="420"/>
        <w:rPr>
          <w:rFonts w:ascii="宋体" w:hAnsi="宋体" w:cs="宋体"/>
          <w:kern w:val="0"/>
        </w:rPr>
      </w:pPr>
      <w:r>
        <w:rPr>
          <w:rFonts w:hint="eastAsia" w:ascii="宋体" w:hAnsi="宋体" w:cs="宋体"/>
          <w:kern w:val="0"/>
        </w:rPr>
        <w:t>作业点周边环境、应急逃生路线、应急救援器材、设施位置等。</w:t>
      </w:r>
    </w:p>
    <w:p>
      <w:pPr>
        <w:pStyle w:val="2"/>
        <w:rPr>
          <w:b w:val="0"/>
          <w:bCs w:val="0"/>
        </w:rPr>
      </w:pPr>
      <w:bookmarkStart w:id="17" w:name="_Toc111540642"/>
      <w:r>
        <w:rPr>
          <w:rFonts w:hint="eastAsia"/>
          <w:b w:val="0"/>
          <w:bCs w:val="0"/>
        </w:rPr>
        <w:t>6</w:t>
      </w:r>
      <w:r>
        <w:rPr>
          <w:b w:val="0"/>
          <w:bCs w:val="0"/>
        </w:rPr>
        <w:t xml:space="preserve"> </w:t>
      </w:r>
      <w:r>
        <w:rPr>
          <w:rFonts w:hint="eastAsia"/>
          <w:b w:val="0"/>
          <w:bCs w:val="0"/>
        </w:rPr>
        <w:t>作业过程安全管理</w:t>
      </w:r>
      <w:bookmarkEnd w:id="17"/>
    </w:p>
    <w:p>
      <w:pPr>
        <w:pStyle w:val="82"/>
        <w:autoSpaceDE w:val="0"/>
        <w:autoSpaceDN w:val="0"/>
        <w:ind w:firstLine="0" w:firstLineChars="0"/>
        <w:rPr>
          <w:rFonts w:ascii="宋体" w:hAnsi="宋体" w:cs="宋体"/>
          <w:kern w:val="0"/>
        </w:rPr>
      </w:pPr>
      <w:r>
        <w:rPr>
          <w:rFonts w:ascii="黑体" w:hAnsi="黑体" w:eastAsia="黑体" w:cs="宋体"/>
          <w:kern w:val="0"/>
        </w:rPr>
        <w:t>6</w:t>
      </w:r>
      <w:r>
        <w:rPr>
          <w:rFonts w:hint="eastAsia" w:ascii="黑体" w:hAnsi="黑体" w:eastAsia="黑体" w:cs="宋体"/>
          <w:kern w:val="0"/>
        </w:rPr>
        <w:t>.</w:t>
      </w:r>
      <w:r>
        <w:rPr>
          <w:rFonts w:ascii="黑体" w:hAnsi="黑体" w:eastAsia="黑体" w:cs="宋体"/>
          <w:kern w:val="0"/>
        </w:rPr>
        <w:t>1</w:t>
      </w:r>
      <w:r>
        <w:rPr>
          <w:rFonts w:hint="eastAsia" w:ascii="黑体" w:hAnsi="黑体" w:eastAsia="黑体" w:cs="宋体"/>
          <w:kern w:val="0"/>
        </w:rPr>
        <w:t xml:space="preserve"> </w:t>
      </w:r>
      <w:r>
        <w:rPr>
          <w:rFonts w:hint="eastAsia" w:ascii="宋体" w:hAnsi="宋体" w:cs="宋体"/>
          <w:kern w:val="0"/>
          <w:lang w:eastAsia="zh-CN"/>
        </w:rPr>
        <w:t>设备及管线</w:t>
      </w:r>
      <w:r>
        <w:rPr>
          <w:rFonts w:hint="eastAsia" w:ascii="宋体" w:hAnsi="宋体" w:cs="宋体"/>
          <w:kern w:val="0"/>
        </w:rPr>
        <w:t>打开过程中发现现场工作条件与安全工作方案不一致时(如导淋阀堵塞或管线清理不合格)，应停止作业，并进行风险再评估，重新制定安全工作方案，办理相关作业许可证，确认安全措施。</w:t>
      </w:r>
    </w:p>
    <w:p>
      <w:pPr>
        <w:pStyle w:val="82"/>
        <w:autoSpaceDE w:val="0"/>
        <w:autoSpaceDN w:val="0"/>
        <w:ind w:firstLine="0" w:firstLineChars="0"/>
        <w:rPr>
          <w:rFonts w:ascii="宋体" w:hAnsi="宋体" w:cs="宋体"/>
          <w:kern w:val="0"/>
        </w:rPr>
      </w:pPr>
      <w:r>
        <w:rPr>
          <w:rFonts w:ascii="黑体" w:hAnsi="黑体" w:eastAsia="黑体" w:cs="宋体"/>
          <w:kern w:val="0"/>
        </w:rPr>
        <w:t>6</w:t>
      </w:r>
      <w:r>
        <w:rPr>
          <w:rFonts w:hint="eastAsia" w:ascii="黑体" w:hAnsi="黑体" w:eastAsia="黑体" w:cs="宋体"/>
          <w:kern w:val="0"/>
        </w:rPr>
        <w:t>.</w:t>
      </w:r>
      <w:r>
        <w:rPr>
          <w:rFonts w:ascii="黑体" w:hAnsi="黑体" w:eastAsia="黑体" w:cs="宋体"/>
          <w:kern w:val="0"/>
        </w:rPr>
        <w:t>2</w:t>
      </w:r>
      <w:r>
        <w:rPr>
          <w:rFonts w:ascii="宋体" w:hAnsi="宋体" w:cs="宋体"/>
          <w:kern w:val="0"/>
        </w:rPr>
        <w:t xml:space="preserve"> </w:t>
      </w:r>
      <w:r>
        <w:rPr>
          <w:rFonts w:hint="eastAsia" w:ascii="宋体" w:hAnsi="宋体" w:cs="宋体"/>
          <w:kern w:val="0"/>
        </w:rPr>
        <w:t>在易燃易爆场所进行</w:t>
      </w:r>
      <w:r>
        <w:rPr>
          <w:rFonts w:hint="eastAsia" w:ascii="宋体" w:hAnsi="宋体" w:cs="宋体"/>
          <w:kern w:val="0"/>
          <w:lang w:eastAsia="zh-CN"/>
        </w:rPr>
        <w:t>设备及管线</w:t>
      </w:r>
      <w:r>
        <w:rPr>
          <w:rFonts w:hint="eastAsia" w:ascii="宋体" w:hAnsi="宋体" w:cs="宋体"/>
          <w:kern w:val="0"/>
        </w:rPr>
        <w:t>打开作业时，距作业地点30 米内不得有动火作业。</w:t>
      </w:r>
    </w:p>
    <w:p>
      <w:pPr>
        <w:pStyle w:val="82"/>
        <w:autoSpaceDE w:val="0"/>
        <w:autoSpaceDN w:val="0"/>
        <w:ind w:firstLine="0" w:firstLineChars="0"/>
        <w:rPr>
          <w:rFonts w:ascii="宋体" w:hAnsi="宋体" w:cs="宋体"/>
          <w:kern w:val="0"/>
        </w:rPr>
      </w:pPr>
      <w:r>
        <w:rPr>
          <w:rFonts w:ascii="黑体" w:hAnsi="黑体" w:eastAsia="黑体" w:cs="宋体"/>
          <w:kern w:val="0"/>
        </w:rPr>
        <w:t>6</w:t>
      </w:r>
      <w:r>
        <w:rPr>
          <w:rFonts w:hint="eastAsia" w:ascii="黑体" w:hAnsi="黑体" w:eastAsia="黑体" w:cs="宋体"/>
          <w:kern w:val="0"/>
        </w:rPr>
        <w:t>.</w:t>
      </w:r>
      <w:r>
        <w:rPr>
          <w:rFonts w:ascii="黑体" w:hAnsi="黑体" w:eastAsia="黑体" w:cs="宋体"/>
          <w:kern w:val="0"/>
        </w:rPr>
        <w:t>3</w:t>
      </w:r>
      <w:r>
        <w:rPr>
          <w:rFonts w:ascii="宋体" w:hAnsi="宋体" w:cs="宋体"/>
          <w:kern w:val="0"/>
        </w:rPr>
        <w:t xml:space="preserve"> </w:t>
      </w:r>
      <w:r>
        <w:rPr>
          <w:rFonts w:hint="eastAsia" w:ascii="宋体" w:hAnsi="宋体" w:cs="宋体"/>
          <w:kern w:val="0"/>
        </w:rPr>
        <w:t>作业过程应满足以下要求：</w:t>
      </w:r>
    </w:p>
    <w:p>
      <w:pPr>
        <w:pStyle w:val="82"/>
        <w:numPr>
          <w:ilvl w:val="0"/>
          <w:numId w:val="19"/>
        </w:numPr>
        <w:autoSpaceDE w:val="0"/>
        <w:autoSpaceDN w:val="0"/>
        <w:ind w:left="0" w:firstLine="420"/>
        <w:rPr>
          <w:rFonts w:ascii="宋体" w:hAnsi="宋体" w:cs="宋体"/>
          <w:kern w:val="0"/>
        </w:rPr>
      </w:pPr>
      <w:r>
        <w:rPr>
          <w:rFonts w:hint="eastAsia" w:ascii="宋体" w:hAnsi="宋体" w:cs="宋体"/>
          <w:kern w:val="0"/>
        </w:rPr>
        <w:t>作业人员身体应避免处于“火线”位置，可能情况下，使用防护罩、挡板等隔离意外释放的物料和能量。</w:t>
      </w:r>
    </w:p>
    <w:p>
      <w:pPr>
        <w:pStyle w:val="82"/>
        <w:numPr>
          <w:ilvl w:val="0"/>
          <w:numId w:val="19"/>
        </w:numPr>
        <w:autoSpaceDE w:val="0"/>
        <w:autoSpaceDN w:val="0"/>
        <w:ind w:left="0" w:firstLine="420"/>
        <w:rPr>
          <w:rFonts w:ascii="宋体" w:hAnsi="宋体" w:cs="宋体"/>
          <w:kern w:val="0"/>
        </w:rPr>
      </w:pPr>
      <w:r>
        <w:rPr>
          <w:rFonts w:hint="eastAsia" w:ascii="宋体" w:hAnsi="宋体" w:cs="宋体"/>
          <w:kern w:val="0"/>
          <w:lang w:eastAsia="zh-CN"/>
        </w:rPr>
        <w:t>设备及管线</w:t>
      </w:r>
      <w:r>
        <w:rPr>
          <w:rFonts w:hint="eastAsia" w:ascii="宋体" w:hAnsi="宋体" w:cs="宋体"/>
          <w:kern w:val="0"/>
        </w:rPr>
        <w:t>打开作业应从设备或管线最小部分着手，在</w:t>
      </w:r>
      <w:r>
        <w:rPr>
          <w:rFonts w:hint="eastAsia" w:ascii="宋体" w:hAnsi="宋体" w:cs="宋体"/>
          <w:kern w:val="0"/>
          <w:lang w:eastAsia="zh-CN"/>
        </w:rPr>
        <w:t>设备及管线</w:t>
      </w:r>
      <w:r>
        <w:rPr>
          <w:rFonts w:hint="eastAsia" w:ascii="宋体" w:hAnsi="宋体" w:cs="宋体"/>
          <w:kern w:val="0"/>
        </w:rPr>
        <w:t>打开前要始终假定</w:t>
      </w:r>
      <w:r>
        <w:rPr>
          <w:rFonts w:hint="eastAsia" w:ascii="宋体" w:hAnsi="宋体" w:cs="宋体"/>
          <w:kern w:val="0"/>
          <w:lang w:eastAsia="zh-CN"/>
        </w:rPr>
        <w:t>设备及管线</w:t>
      </w:r>
      <w:r>
        <w:rPr>
          <w:rFonts w:hint="eastAsia" w:ascii="宋体" w:hAnsi="宋体" w:cs="宋体"/>
          <w:kern w:val="0"/>
        </w:rPr>
        <w:t>存在介质和余压，并充分考虑管线意外泄漏的应对措施。</w:t>
      </w:r>
    </w:p>
    <w:p>
      <w:pPr>
        <w:pStyle w:val="82"/>
        <w:numPr>
          <w:ilvl w:val="0"/>
          <w:numId w:val="19"/>
        </w:numPr>
        <w:autoSpaceDE w:val="0"/>
        <w:autoSpaceDN w:val="0"/>
        <w:ind w:left="0" w:firstLine="420"/>
        <w:rPr>
          <w:rFonts w:ascii="宋体" w:hAnsi="宋体" w:cs="宋体"/>
          <w:kern w:val="0"/>
        </w:rPr>
      </w:pPr>
      <w:r>
        <w:rPr>
          <w:rFonts w:hint="eastAsia" w:ascii="宋体" w:hAnsi="宋体" w:cs="宋体"/>
          <w:kern w:val="0"/>
        </w:rPr>
        <w:t>螺栓松开时，应由远到近间隔松开，在确认管线内不存在意外泄漏物之前，不得拆除所有螺栓，以便在有意外泄漏时可以立即重新锁紧。涉及危险介质宜配备防护罩防止喷溅。</w:t>
      </w:r>
    </w:p>
    <w:p>
      <w:pPr>
        <w:pStyle w:val="82"/>
        <w:numPr>
          <w:ilvl w:val="0"/>
          <w:numId w:val="19"/>
        </w:numPr>
        <w:autoSpaceDE w:val="0"/>
        <w:autoSpaceDN w:val="0"/>
        <w:ind w:left="0" w:firstLine="420"/>
        <w:rPr>
          <w:rFonts w:ascii="宋体" w:hAnsi="宋体" w:cs="宋体"/>
          <w:kern w:val="0"/>
        </w:rPr>
      </w:pPr>
      <w:r>
        <w:rPr>
          <w:rFonts w:hint="eastAsia" w:ascii="宋体" w:hAnsi="宋体" w:cs="宋体"/>
          <w:kern w:val="0"/>
        </w:rPr>
        <w:t>如需要微开法兰卸压（例如阀门内漏、导淋堵或没有测试点），应按照</w:t>
      </w:r>
      <w:r>
        <w:rPr>
          <w:rFonts w:ascii="宋体" w:hAnsi="宋体" w:cs="宋体"/>
          <w:kern w:val="0"/>
        </w:rPr>
        <w:t>4.2.5</w:t>
      </w:r>
      <w:r>
        <w:rPr>
          <w:rFonts w:hint="eastAsia" w:ascii="宋体" w:hAnsi="宋体" w:cs="宋体"/>
          <w:kern w:val="0"/>
        </w:rPr>
        <w:t>的要求配备个体防护和应急设施，先从法兰上离作业人员远的螺栓开始间隔微松，使靠近身体的螺栓保留一段时间，再缓慢卸尽压力。</w:t>
      </w:r>
    </w:p>
    <w:p>
      <w:pPr>
        <w:pStyle w:val="82"/>
        <w:numPr>
          <w:ilvl w:val="0"/>
          <w:numId w:val="19"/>
        </w:numPr>
        <w:autoSpaceDE w:val="0"/>
        <w:autoSpaceDN w:val="0"/>
        <w:ind w:left="0" w:firstLine="420"/>
        <w:rPr>
          <w:rFonts w:ascii="宋体" w:hAnsi="宋体" w:cs="宋体"/>
          <w:kern w:val="0"/>
        </w:rPr>
      </w:pPr>
      <w:r>
        <w:rPr>
          <w:rFonts w:hint="eastAsia" w:ascii="宋体" w:hAnsi="宋体" w:cs="宋体"/>
          <w:kern w:val="0"/>
        </w:rPr>
        <w:t>球阀或柱塞阀在拆除前，转至开的位置，而且在排空后要开关几次，以确保阀内残压及残液已完全排空。</w:t>
      </w:r>
    </w:p>
    <w:p>
      <w:pPr>
        <w:pStyle w:val="82"/>
        <w:numPr>
          <w:ilvl w:val="0"/>
          <w:numId w:val="19"/>
        </w:numPr>
        <w:autoSpaceDE w:val="0"/>
        <w:autoSpaceDN w:val="0"/>
        <w:ind w:left="0" w:firstLine="420"/>
        <w:rPr>
          <w:rFonts w:ascii="宋体" w:hAnsi="宋体" w:cs="宋体"/>
          <w:kern w:val="0"/>
        </w:rPr>
      </w:pPr>
      <w:r>
        <w:rPr>
          <w:rFonts w:hint="eastAsia" w:ascii="宋体" w:hAnsi="宋体" w:cs="宋体"/>
          <w:kern w:val="0"/>
        </w:rPr>
        <w:t xml:space="preserve">对于丝扣连接的管道，打开时先松开1～2丝，确认无残余压力和残液泄漏后，再小心分离。 </w:t>
      </w:r>
    </w:p>
    <w:p>
      <w:pPr>
        <w:pStyle w:val="82"/>
        <w:autoSpaceDE w:val="0"/>
        <w:autoSpaceDN w:val="0"/>
        <w:ind w:firstLine="0" w:firstLineChars="0"/>
        <w:rPr>
          <w:rFonts w:ascii="宋体" w:hAnsi="宋体" w:cs="宋体"/>
          <w:kern w:val="0"/>
        </w:rPr>
      </w:pPr>
      <w:r>
        <w:rPr>
          <w:rFonts w:ascii="黑体" w:hAnsi="黑体" w:eastAsia="黑体" w:cs="宋体"/>
          <w:kern w:val="0"/>
        </w:rPr>
        <w:t>6</w:t>
      </w:r>
      <w:r>
        <w:rPr>
          <w:rFonts w:hint="eastAsia" w:ascii="黑体" w:hAnsi="黑体" w:eastAsia="黑体" w:cs="宋体"/>
          <w:kern w:val="0"/>
        </w:rPr>
        <w:t>.</w:t>
      </w:r>
      <w:r>
        <w:rPr>
          <w:rFonts w:ascii="黑体" w:hAnsi="黑体" w:eastAsia="黑体" w:cs="宋体"/>
          <w:kern w:val="0"/>
        </w:rPr>
        <w:t xml:space="preserve">4 </w:t>
      </w:r>
      <w:r>
        <w:rPr>
          <w:rFonts w:hint="eastAsia" w:ascii="宋体" w:hAnsi="宋体" w:cs="宋体"/>
          <w:kern w:val="0"/>
          <w:lang w:eastAsia="zh-CN"/>
        </w:rPr>
        <w:t>设备及管线</w:t>
      </w:r>
      <w:r>
        <w:rPr>
          <w:rFonts w:hint="eastAsia" w:ascii="宋体" w:hAnsi="宋体" w:cs="宋体"/>
          <w:kern w:val="0"/>
        </w:rPr>
        <w:t>内残留物可能会产生化学反应或挥发可燃或有毒物质的，在打开后未恢复之前，应保持与大气相通，防止形成负压或爆炸环境。对残留物质会因冷凝固化而膨胀的，应在</w:t>
      </w:r>
      <w:r>
        <w:rPr>
          <w:rFonts w:hint="eastAsia" w:ascii="宋体" w:hAnsi="宋体" w:cs="宋体"/>
          <w:kern w:val="0"/>
          <w:lang w:eastAsia="zh-CN"/>
        </w:rPr>
        <w:t>设备及管线</w:t>
      </w:r>
      <w:r>
        <w:rPr>
          <w:rFonts w:hint="eastAsia" w:ascii="宋体" w:hAnsi="宋体" w:cs="宋体"/>
          <w:kern w:val="0"/>
        </w:rPr>
        <w:t>打开后及时清理残留物。</w:t>
      </w:r>
    </w:p>
    <w:p>
      <w:pPr>
        <w:pStyle w:val="82"/>
        <w:autoSpaceDE w:val="0"/>
        <w:autoSpaceDN w:val="0"/>
        <w:ind w:firstLine="0" w:firstLineChars="0"/>
        <w:rPr>
          <w:rFonts w:ascii="宋体" w:hAnsi="宋体" w:cs="宋体"/>
          <w:kern w:val="0"/>
        </w:rPr>
      </w:pPr>
      <w:r>
        <w:rPr>
          <w:rFonts w:ascii="黑体" w:hAnsi="黑体" w:eastAsia="黑体" w:cs="宋体"/>
          <w:kern w:val="0"/>
        </w:rPr>
        <w:t>6</w:t>
      </w:r>
      <w:r>
        <w:rPr>
          <w:rFonts w:hint="eastAsia" w:ascii="黑体" w:hAnsi="黑体" w:eastAsia="黑体" w:cs="宋体"/>
          <w:kern w:val="0"/>
        </w:rPr>
        <w:t>.</w:t>
      </w:r>
      <w:r>
        <w:rPr>
          <w:rFonts w:ascii="黑体" w:hAnsi="黑体" w:eastAsia="黑体" w:cs="宋体"/>
          <w:kern w:val="0"/>
        </w:rPr>
        <w:t xml:space="preserve">5 </w:t>
      </w:r>
      <w:r>
        <w:rPr>
          <w:rFonts w:hint="eastAsia" w:ascii="宋体" w:hAnsi="宋体" w:cs="宋体"/>
          <w:kern w:val="0"/>
          <w:lang w:eastAsia="zh-CN"/>
        </w:rPr>
        <w:t>设备及管线</w:t>
      </w:r>
      <w:r>
        <w:rPr>
          <w:rFonts w:hint="eastAsia" w:ascii="宋体" w:hAnsi="宋体" w:cs="宋体"/>
          <w:kern w:val="0"/>
        </w:rPr>
        <w:t>打开作业过程中监护人应全过程监督，出现异常可能危及作业人员安全时，作业人员应立即停止作业，迅速撤离，并及时通知相关单位及人员。</w:t>
      </w:r>
    </w:p>
    <w:p>
      <w:pPr>
        <w:autoSpaceDE w:val="0"/>
        <w:autoSpaceDN w:val="0"/>
        <w:spacing w:line="240" w:lineRule="auto"/>
        <w:textAlignment w:val="auto"/>
        <w:rPr>
          <w:rFonts w:ascii="宋体" w:hAnsi="宋体"/>
          <w:color w:val="auto"/>
        </w:rPr>
      </w:pPr>
      <w:r>
        <w:rPr>
          <w:rFonts w:ascii="黑体" w:hAnsi="黑体" w:eastAsia="黑体"/>
          <w:bCs/>
          <w:color w:val="auto"/>
          <w:szCs w:val="21"/>
        </w:rPr>
        <w:t>6</w:t>
      </w:r>
      <w:r>
        <w:rPr>
          <w:rFonts w:hint="eastAsia" w:ascii="黑体" w:hAnsi="黑体" w:eastAsia="黑体"/>
          <w:bCs/>
          <w:color w:val="auto"/>
          <w:szCs w:val="21"/>
        </w:rPr>
        <w:t>.</w:t>
      </w:r>
      <w:r>
        <w:rPr>
          <w:rFonts w:ascii="黑体" w:hAnsi="黑体" w:eastAsia="黑体"/>
          <w:bCs/>
          <w:color w:val="auto"/>
          <w:szCs w:val="21"/>
        </w:rPr>
        <w:t xml:space="preserve">6 </w:t>
      </w:r>
      <w:r>
        <w:rPr>
          <w:rFonts w:hint="eastAsia" w:ascii="宋体" w:hAnsi="宋体"/>
          <w:color w:val="auto"/>
        </w:rPr>
        <w:t>当</w:t>
      </w:r>
      <w:r>
        <w:rPr>
          <w:rFonts w:hint="eastAsia" w:ascii="宋体" w:hAnsi="宋体"/>
          <w:color w:val="auto"/>
          <w:lang w:eastAsia="zh-CN"/>
        </w:rPr>
        <w:t>设备及管线</w:t>
      </w:r>
      <w:r>
        <w:rPr>
          <w:rFonts w:hint="eastAsia" w:ascii="宋体" w:hAnsi="宋体"/>
          <w:color w:val="auto"/>
        </w:rPr>
        <w:t>打开作业时间需超过一个班次时，应在交接班记录中应记录本班次</w:t>
      </w:r>
      <w:r>
        <w:rPr>
          <w:rFonts w:hint="eastAsia" w:ascii="宋体" w:hAnsi="宋体"/>
          <w:color w:val="auto"/>
          <w:lang w:eastAsia="zh-CN"/>
        </w:rPr>
        <w:t>设备及管线</w:t>
      </w:r>
      <w:r>
        <w:rPr>
          <w:rFonts w:hint="eastAsia" w:ascii="宋体" w:hAnsi="宋体"/>
          <w:color w:val="auto"/>
        </w:rPr>
        <w:t xml:space="preserve">打开作业进度和作业过程的异常状况等信息，确保班组间的充分沟通。 </w:t>
      </w:r>
    </w:p>
    <w:p>
      <w:pPr>
        <w:pStyle w:val="82"/>
        <w:autoSpaceDE w:val="0"/>
        <w:autoSpaceDN w:val="0"/>
        <w:ind w:firstLine="0" w:firstLineChars="0"/>
        <w:rPr>
          <w:rFonts w:ascii="宋体" w:hAnsi="宋体" w:cs="宋体"/>
          <w:kern w:val="0"/>
        </w:rPr>
      </w:pPr>
      <w:r>
        <w:rPr>
          <w:rFonts w:ascii="黑体" w:hAnsi="黑体" w:eastAsia="黑体" w:cs="宋体"/>
          <w:kern w:val="0"/>
        </w:rPr>
        <w:t>6</w:t>
      </w:r>
      <w:r>
        <w:rPr>
          <w:rFonts w:hint="eastAsia" w:ascii="黑体" w:hAnsi="黑体" w:eastAsia="黑体" w:cs="宋体"/>
          <w:kern w:val="0"/>
        </w:rPr>
        <w:t xml:space="preserve">.7 </w:t>
      </w:r>
      <w:r>
        <w:rPr>
          <w:rFonts w:hint="eastAsia" w:ascii="宋体" w:hAnsi="宋体" w:cs="宋体"/>
          <w:kern w:val="0"/>
          <w:lang w:eastAsia="zh-CN"/>
        </w:rPr>
        <w:t>设备及管线</w:t>
      </w:r>
      <w:r>
        <w:rPr>
          <w:rFonts w:hint="eastAsia" w:ascii="宋体" w:hAnsi="宋体" w:cs="宋体"/>
          <w:kern w:val="0"/>
        </w:rPr>
        <w:t>已打开，但其他关联作业未完成时，应对打开的管线及设备设置密封保护、隔离、警示标识等。</w:t>
      </w:r>
    </w:p>
    <w:p>
      <w:pPr>
        <w:pStyle w:val="82"/>
        <w:autoSpaceDE w:val="0"/>
        <w:autoSpaceDN w:val="0"/>
        <w:ind w:firstLine="0" w:firstLineChars="0"/>
        <w:rPr>
          <w:rFonts w:ascii="宋体" w:hAnsi="宋体" w:cs="宋体"/>
          <w:kern w:val="0"/>
        </w:rPr>
      </w:pPr>
      <w:r>
        <w:rPr>
          <w:rFonts w:ascii="黑体" w:hAnsi="黑体" w:eastAsia="黑体" w:cs="宋体"/>
          <w:kern w:val="0"/>
        </w:rPr>
        <w:t>6</w:t>
      </w:r>
      <w:r>
        <w:rPr>
          <w:rFonts w:hint="eastAsia" w:ascii="黑体" w:hAnsi="黑体" w:eastAsia="黑体" w:cs="宋体"/>
          <w:kern w:val="0"/>
        </w:rPr>
        <w:t>.</w:t>
      </w:r>
      <w:r>
        <w:rPr>
          <w:rFonts w:ascii="黑体" w:hAnsi="黑体" w:eastAsia="黑体" w:cs="宋体"/>
          <w:kern w:val="0"/>
        </w:rPr>
        <w:t>8</w:t>
      </w:r>
      <w:r>
        <w:rPr>
          <w:rFonts w:ascii="宋体" w:hAnsi="宋体" w:cs="宋体"/>
          <w:kern w:val="0"/>
        </w:rPr>
        <w:t xml:space="preserve"> </w:t>
      </w:r>
      <w:r>
        <w:rPr>
          <w:rFonts w:hint="eastAsia" w:ascii="宋体" w:hAnsi="宋体" w:cs="宋体"/>
          <w:kern w:val="0"/>
          <w:lang w:eastAsia="zh-CN"/>
        </w:rPr>
        <w:t>设备及管线</w:t>
      </w:r>
      <w:r>
        <w:rPr>
          <w:rFonts w:hint="eastAsia" w:ascii="宋体" w:hAnsi="宋体" w:cs="宋体"/>
          <w:kern w:val="0"/>
        </w:rPr>
        <w:t>打开作业结束后，作业监护人与作业人应清理作业现场，解除相关隔离设施，确认现场没有遗留任何安全隐患，具备交付生产运行的条件。</w:t>
      </w:r>
    </w:p>
    <w:p>
      <w:pPr>
        <w:pStyle w:val="90"/>
        <w:keepNext/>
        <w:numPr>
          <w:ilvl w:val="0"/>
          <w:numId w:val="0"/>
        </w:numPr>
        <w:spacing w:before="0" w:after="0"/>
        <w:rPr>
          <w:szCs w:val="21"/>
        </w:rPr>
      </w:pPr>
      <w:r>
        <w:rPr>
          <w:rFonts w:ascii="宋体" w:hAnsi="宋体" w:cs="宋体"/>
        </w:rPr>
        <w:br w:type="page"/>
      </w:r>
      <w:bookmarkStart w:id="18" w:name="_Toc111540643"/>
      <w:bookmarkStart w:id="19" w:name="_Hlk39689930"/>
      <w:r>
        <w:rPr>
          <w:szCs w:val="21"/>
        </w:rPr>
        <w:t>附录</w:t>
      </w:r>
      <w:r>
        <w:rPr>
          <w:rFonts w:hint="eastAsia"/>
          <w:szCs w:val="21"/>
        </w:rPr>
        <w:t>A</w:t>
      </w:r>
      <w:bookmarkEnd w:id="18"/>
      <w:r>
        <w:rPr>
          <w:szCs w:val="21"/>
        </w:rPr>
        <w:t xml:space="preserve"> </w:t>
      </w:r>
    </w:p>
    <w:p>
      <w:pPr>
        <w:pStyle w:val="90"/>
        <w:keepNext/>
        <w:numPr>
          <w:ilvl w:val="0"/>
          <w:numId w:val="0"/>
        </w:numPr>
        <w:spacing w:before="0" w:after="0"/>
      </w:pPr>
      <w:bookmarkStart w:id="20" w:name="_Toc111540644"/>
      <w:r>
        <w:rPr>
          <w:rFonts w:hint="eastAsia"/>
        </w:rPr>
        <w:t>（资料性）</w:t>
      </w:r>
      <w:bookmarkEnd w:id="20"/>
    </w:p>
    <w:p>
      <w:pPr>
        <w:pStyle w:val="90"/>
        <w:keepNext/>
        <w:numPr>
          <w:ilvl w:val="0"/>
          <w:numId w:val="0"/>
        </w:numPr>
        <w:spacing w:before="0" w:after="0"/>
      </w:pPr>
      <w:bookmarkStart w:id="21" w:name="_Toc111540645"/>
      <w:r>
        <w:rPr>
          <w:rFonts w:hint="eastAsia"/>
          <w:szCs w:val="21"/>
          <w:lang w:eastAsia="zh-CN"/>
        </w:rPr>
        <w:t>设备及管线</w:t>
      </w:r>
      <w:r>
        <w:rPr>
          <w:rFonts w:hint="eastAsia"/>
        </w:rPr>
        <w:t>打开作业许可证示例</w:t>
      </w:r>
      <w:bookmarkEnd w:id="21"/>
      <w:r>
        <w:br w:type="textWrapping"/>
      </w:r>
      <w:bookmarkEnd w:id="19"/>
    </w:p>
    <w:p>
      <w:pPr>
        <w:pStyle w:val="82"/>
        <w:autoSpaceDE w:val="0"/>
        <w:autoSpaceDN w:val="0"/>
        <w:spacing w:line="278" w:lineRule="auto"/>
        <w:ind w:right="708" w:rightChars="337"/>
        <w:jc w:val="left"/>
      </w:pPr>
      <w:r>
        <w:rPr>
          <w:rFonts w:hint="eastAsia"/>
          <w:lang w:eastAsia="zh-CN"/>
        </w:rPr>
        <w:t>设备及管线</w:t>
      </w:r>
      <w:r>
        <w:rPr>
          <w:rFonts w:hint="eastAsia"/>
        </w:rPr>
        <w:t>打开作业许可证示例见表A.1。</w:t>
      </w:r>
    </w:p>
    <w:p>
      <w:pPr>
        <w:pStyle w:val="82"/>
        <w:autoSpaceDE w:val="0"/>
        <w:autoSpaceDN w:val="0"/>
        <w:spacing w:line="278" w:lineRule="auto"/>
        <w:ind w:right="708" w:rightChars="337" w:firstLine="0" w:firstLineChars="0"/>
        <w:jc w:val="center"/>
      </w:pPr>
      <w:r>
        <w:rPr>
          <w:rFonts w:hint="eastAsia"/>
        </w:rPr>
        <w:t xml:space="preserve">表A.1 </w:t>
      </w:r>
      <w:r>
        <w:rPr>
          <w:rFonts w:hint="eastAsia"/>
          <w:lang w:eastAsia="zh-CN"/>
        </w:rPr>
        <w:t>设备及管线</w:t>
      </w:r>
      <w:r>
        <w:rPr>
          <w:rFonts w:hint="eastAsia"/>
        </w:rPr>
        <w:t>打开作业许可证示例</w:t>
      </w:r>
    </w:p>
    <w:p>
      <w:pPr>
        <w:pStyle w:val="82"/>
        <w:autoSpaceDE w:val="0"/>
        <w:autoSpaceDN w:val="0"/>
        <w:spacing w:line="278" w:lineRule="auto"/>
        <w:ind w:right="708" w:rightChars="337"/>
        <w:jc w:val="right"/>
        <w:rPr>
          <w:rFonts w:ascii="宋体" w:hAnsi="宋体" w:cs="宋体"/>
          <w:kern w:val="0"/>
        </w:rPr>
      </w:pPr>
      <w:r>
        <w:rPr>
          <w:rFonts w:hint="eastAsia" w:ascii="宋体" w:hAnsi="宋体" w:cs="宋体"/>
          <w:kern w:val="0"/>
        </w:rPr>
        <w:t xml:space="preserve">编号： </w:t>
      </w:r>
      <w:r>
        <w:rPr>
          <w:rFonts w:ascii="宋体" w:hAnsi="宋体" w:cs="宋体"/>
          <w:kern w:val="0"/>
        </w:rPr>
        <w:t xml:space="preserve">    </w:t>
      </w:r>
    </w:p>
    <w:tbl>
      <w:tblPr>
        <w:tblStyle w:val="32"/>
        <w:tblW w:w="5411"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664"/>
        <w:gridCol w:w="288"/>
        <w:gridCol w:w="433"/>
        <w:gridCol w:w="2749"/>
        <w:gridCol w:w="992"/>
        <w:gridCol w:w="8"/>
        <w:gridCol w:w="294"/>
        <w:gridCol w:w="1245"/>
        <w:gridCol w:w="94"/>
        <w:gridCol w:w="748"/>
        <w:gridCol w:w="869"/>
        <w:gridCol w:w="207"/>
        <w:gridCol w:w="573"/>
        <w:gridCol w:w="110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74" w:type="pct"/>
            <w:gridSpan w:val="3"/>
            <w:tcMar>
              <w:left w:w="28" w:type="dxa"/>
              <w:right w:w="28" w:type="dxa"/>
            </w:tcMar>
            <w:vAlign w:val="center"/>
          </w:tcPr>
          <w:p>
            <w:pPr>
              <w:widowControl w:val="0"/>
              <w:tabs>
                <w:tab w:val="left" w:pos="2160"/>
                <w:tab w:val="left" w:pos="4320"/>
                <w:tab w:val="left" w:pos="6480"/>
                <w:tab w:val="left" w:pos="9600"/>
              </w:tabs>
              <w:adjustRightInd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属地单位</w:t>
            </w:r>
          </w:p>
        </w:tc>
        <w:tc>
          <w:tcPr>
            <w:tcW w:w="1338" w:type="pct"/>
            <w:tcMar>
              <w:left w:w="28" w:type="dxa"/>
              <w:right w:w="28" w:type="dxa"/>
            </w:tcMar>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c>
          <w:tcPr>
            <w:tcW w:w="630" w:type="pct"/>
            <w:gridSpan w:val="3"/>
          </w:tcPr>
          <w:p>
            <w:pPr>
              <w:widowControl w:val="0"/>
              <w:tabs>
                <w:tab w:val="left" w:pos="2160"/>
                <w:tab w:val="left" w:pos="4320"/>
                <w:tab w:val="left" w:pos="6480"/>
                <w:tab w:val="left" w:pos="9600"/>
              </w:tabs>
              <w:adjustRightInd w:val="0"/>
              <w:snapToGrid w:val="0"/>
              <w:spacing w:line="276" w:lineRule="auto"/>
              <w:textAlignment w:val="auto"/>
              <w:rPr>
                <w:rFonts w:ascii="宋体" w:hAnsi="宋体"/>
                <w:b/>
                <w:bCs/>
                <w:color w:val="auto"/>
                <w:kern w:val="2"/>
                <w:szCs w:val="24"/>
              </w:rPr>
            </w:pPr>
            <w:r>
              <w:rPr>
                <w:rFonts w:hint="eastAsia" w:ascii="宋体" w:hAnsi="宋体"/>
                <w:b/>
                <w:bCs/>
                <w:color w:val="auto"/>
                <w:kern w:val="2"/>
                <w:szCs w:val="24"/>
              </w:rPr>
              <w:t>作业单位</w:t>
            </w:r>
          </w:p>
        </w:tc>
        <w:tc>
          <w:tcPr>
            <w:tcW w:w="1016" w:type="pct"/>
            <w:gridSpan w:val="3"/>
            <w:tcMar>
              <w:left w:w="28" w:type="dxa"/>
              <w:right w:w="28" w:type="dxa"/>
            </w:tcMar>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c>
          <w:tcPr>
            <w:tcW w:w="523" w:type="pct"/>
            <w:gridSpan w:val="2"/>
          </w:tcPr>
          <w:p>
            <w:pPr>
              <w:widowControl w:val="0"/>
              <w:tabs>
                <w:tab w:val="left" w:pos="2160"/>
                <w:tab w:val="left" w:pos="4320"/>
                <w:tab w:val="left" w:pos="6480"/>
                <w:tab w:val="left" w:pos="9600"/>
              </w:tabs>
              <w:adjustRightInd w:val="0"/>
              <w:snapToGrid w:val="0"/>
              <w:spacing w:line="276" w:lineRule="auto"/>
              <w:textAlignment w:val="auto"/>
              <w:rPr>
                <w:rFonts w:ascii="宋体" w:hAnsi="宋体"/>
                <w:b/>
                <w:bCs/>
                <w:color w:val="auto"/>
                <w:kern w:val="2"/>
                <w:szCs w:val="24"/>
              </w:rPr>
            </w:pPr>
            <w:r>
              <w:rPr>
                <w:rFonts w:hint="eastAsia" w:ascii="宋体" w:hAnsi="宋体"/>
                <w:b/>
                <w:bCs/>
                <w:color w:val="auto"/>
                <w:kern w:val="2"/>
                <w:szCs w:val="24"/>
              </w:rPr>
              <w:t>申请人</w:t>
            </w:r>
          </w:p>
        </w:tc>
        <w:tc>
          <w:tcPr>
            <w:tcW w:w="816" w:type="pct"/>
            <w:gridSpan w:val="2"/>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74" w:type="pct"/>
            <w:gridSpan w:val="3"/>
            <w:tcMar>
              <w:left w:w="28" w:type="dxa"/>
              <w:right w:w="28" w:type="dxa"/>
            </w:tcMar>
            <w:vAlign w:val="center"/>
          </w:tcPr>
          <w:p>
            <w:pPr>
              <w:widowControl w:val="0"/>
              <w:tabs>
                <w:tab w:val="left" w:pos="2160"/>
                <w:tab w:val="left" w:pos="4320"/>
                <w:tab w:val="left" w:pos="6480"/>
                <w:tab w:val="left" w:pos="9600"/>
              </w:tabs>
              <w:adjustRightInd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工作地点</w:t>
            </w:r>
          </w:p>
        </w:tc>
        <w:tc>
          <w:tcPr>
            <w:tcW w:w="1338" w:type="pct"/>
            <w:tcBorders>
              <w:right w:val="single" w:color="auto" w:sz="4" w:space="0"/>
            </w:tcBorders>
            <w:tcMar>
              <w:left w:w="28" w:type="dxa"/>
              <w:right w:w="28" w:type="dxa"/>
            </w:tcMar>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c>
          <w:tcPr>
            <w:tcW w:w="630" w:type="pct"/>
            <w:gridSpan w:val="3"/>
            <w:tcBorders>
              <w:left w:val="single" w:color="auto" w:sz="4" w:space="0"/>
              <w:right w:val="single" w:color="auto" w:sz="4" w:space="0"/>
            </w:tcBorders>
            <w:vAlign w:val="center"/>
          </w:tcPr>
          <w:p>
            <w:pPr>
              <w:widowControl w:val="0"/>
              <w:tabs>
                <w:tab w:val="left" w:pos="2160"/>
                <w:tab w:val="left" w:pos="4320"/>
                <w:tab w:val="left" w:pos="6480"/>
                <w:tab w:val="left" w:pos="9600"/>
              </w:tabs>
              <w:adjustRightInd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监护人</w:t>
            </w:r>
          </w:p>
        </w:tc>
        <w:tc>
          <w:tcPr>
            <w:tcW w:w="651" w:type="pct"/>
            <w:gridSpan w:val="2"/>
            <w:tcBorders>
              <w:left w:val="single" w:color="auto" w:sz="4" w:space="0"/>
            </w:tcBorders>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c>
          <w:tcPr>
            <w:tcW w:w="888" w:type="pct"/>
            <w:gridSpan w:val="3"/>
          </w:tcPr>
          <w:p>
            <w:pPr>
              <w:widowControl w:val="0"/>
              <w:tabs>
                <w:tab w:val="left" w:pos="2160"/>
                <w:tab w:val="left" w:pos="4320"/>
                <w:tab w:val="left" w:pos="6480"/>
                <w:tab w:val="left" w:pos="9600"/>
              </w:tabs>
              <w:adjustRightInd w:val="0"/>
              <w:snapToGrid w:val="0"/>
              <w:spacing w:line="276" w:lineRule="auto"/>
              <w:textAlignment w:val="auto"/>
              <w:rPr>
                <w:rFonts w:ascii="宋体" w:hAnsi="宋体"/>
                <w:b/>
                <w:bCs/>
                <w:color w:val="auto"/>
                <w:kern w:val="2"/>
                <w:szCs w:val="24"/>
              </w:rPr>
            </w:pPr>
            <w:r>
              <w:rPr>
                <w:rFonts w:hint="eastAsia" w:ascii="宋体" w:hAnsi="宋体"/>
                <w:b/>
                <w:bCs/>
                <w:color w:val="auto"/>
                <w:kern w:val="2"/>
                <w:szCs w:val="24"/>
              </w:rPr>
              <w:t>属地作业负责人</w:t>
            </w:r>
          </w:p>
        </w:tc>
        <w:tc>
          <w:tcPr>
            <w:tcW w:w="816" w:type="pct"/>
            <w:gridSpan w:val="2"/>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74" w:type="pct"/>
            <w:gridSpan w:val="3"/>
            <w:tcMar>
              <w:left w:w="28" w:type="dxa"/>
              <w:right w:w="28" w:type="dxa"/>
            </w:tcMar>
            <w:vAlign w:val="center"/>
          </w:tcPr>
          <w:p>
            <w:pPr>
              <w:widowControl w:val="0"/>
              <w:tabs>
                <w:tab w:val="left" w:pos="2160"/>
                <w:tab w:val="left" w:pos="4320"/>
                <w:tab w:val="left" w:pos="6480"/>
                <w:tab w:val="left" w:pos="9600"/>
              </w:tabs>
              <w:adjustRightInd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工作内容描述</w:t>
            </w:r>
          </w:p>
        </w:tc>
        <w:tc>
          <w:tcPr>
            <w:tcW w:w="4325" w:type="pct"/>
            <w:gridSpan w:val="11"/>
            <w:tcMar>
              <w:left w:w="28" w:type="dxa"/>
              <w:right w:w="28" w:type="dxa"/>
            </w:tcMar>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674" w:type="pct"/>
            <w:gridSpan w:val="3"/>
            <w:tcMar>
              <w:left w:w="28" w:type="dxa"/>
              <w:right w:w="28" w:type="dxa"/>
            </w:tcMar>
            <w:vAlign w:val="center"/>
          </w:tcPr>
          <w:p>
            <w:pPr>
              <w:widowControl w:val="0"/>
              <w:tabs>
                <w:tab w:val="left" w:pos="2160"/>
                <w:tab w:val="left" w:pos="4320"/>
                <w:tab w:val="left" w:pos="6480"/>
                <w:tab w:val="left" w:pos="9600"/>
              </w:tabs>
              <w:adjustRightInd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作业人员</w:t>
            </w:r>
          </w:p>
        </w:tc>
        <w:tc>
          <w:tcPr>
            <w:tcW w:w="4325" w:type="pct"/>
            <w:gridSpan w:val="11"/>
            <w:tcMar>
              <w:left w:w="28" w:type="dxa"/>
              <w:right w:w="28" w:type="dxa"/>
            </w:tcMar>
          </w:tcPr>
          <w:p>
            <w:pPr>
              <w:widowControl w:val="0"/>
              <w:tabs>
                <w:tab w:val="left" w:pos="2160"/>
                <w:tab w:val="left" w:pos="4320"/>
                <w:tab w:val="left" w:pos="6480"/>
                <w:tab w:val="left" w:pos="9600"/>
              </w:tabs>
              <w:adjustRightInd w:val="0"/>
              <w:snapToGrid w:val="0"/>
              <w:spacing w:line="276" w:lineRule="auto"/>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5000" w:type="pct"/>
            <w:gridSpan w:val="14"/>
            <w:tcMar>
              <w:left w:w="28" w:type="dxa"/>
              <w:right w:w="28" w:type="dxa"/>
            </w:tcMar>
          </w:tcPr>
          <w:p>
            <w:pPr>
              <w:widowControl w:val="0"/>
              <w:tabs>
                <w:tab w:val="left" w:pos="2160"/>
                <w:tab w:val="left" w:pos="4320"/>
                <w:tab w:val="left" w:pos="6480"/>
                <w:tab w:val="left" w:pos="9600"/>
              </w:tabs>
              <w:snapToGrid w:val="0"/>
              <w:spacing w:line="276" w:lineRule="auto"/>
              <w:ind w:right="-1256" w:rightChars="-598"/>
              <w:textAlignment w:val="auto"/>
              <w:rPr>
                <w:rFonts w:ascii="宋体" w:hAnsi="宋体"/>
                <w:color w:val="auto"/>
                <w:kern w:val="2"/>
                <w:szCs w:val="24"/>
              </w:rPr>
            </w:pPr>
            <w:r>
              <w:rPr>
                <w:rFonts w:hint="eastAsia" w:ascii="宋体" w:hAnsi="宋体"/>
                <w:b/>
                <w:color w:val="auto"/>
                <w:kern w:val="2"/>
                <w:szCs w:val="24"/>
                <w:lang w:val="pt-BR"/>
              </w:rPr>
              <w:t>作业实施时间</w:t>
            </w:r>
            <w:r>
              <w:rPr>
                <w:rFonts w:hint="eastAsia" w:ascii="宋体" w:hAnsi="宋体"/>
                <w:bCs/>
                <w:color w:val="auto"/>
                <w:kern w:val="2"/>
                <w:szCs w:val="24"/>
                <w:lang w:val="pt-BR"/>
              </w:rPr>
              <w:t xml:space="preserve">: 从 </w:t>
            </w:r>
            <w:r>
              <w:rPr>
                <w:rFonts w:ascii="宋体" w:hAnsi="宋体"/>
                <w:b/>
                <w:color w:val="auto"/>
                <w:kern w:val="2"/>
                <w:szCs w:val="24"/>
                <w:lang w:val="pt-BR"/>
              </w:rPr>
              <w:t xml:space="preserve">      </w:t>
            </w:r>
            <w:r>
              <w:rPr>
                <w:rFonts w:hint="eastAsia" w:ascii="宋体" w:hAnsi="宋体"/>
                <w:color w:val="auto"/>
                <w:kern w:val="2"/>
                <w:szCs w:val="24"/>
                <w:lang w:val="pt-BR"/>
              </w:rPr>
              <w:t xml:space="preserve">年  </w:t>
            </w:r>
            <w:r>
              <w:rPr>
                <w:rFonts w:ascii="宋体" w:hAnsi="宋体"/>
                <w:color w:val="auto"/>
                <w:kern w:val="2"/>
                <w:szCs w:val="24"/>
                <w:lang w:val="pt-BR"/>
              </w:rPr>
              <w:t xml:space="preserve"> </w:t>
            </w:r>
            <w:r>
              <w:rPr>
                <w:rFonts w:hint="eastAsia" w:ascii="宋体" w:hAnsi="宋体"/>
                <w:color w:val="auto"/>
                <w:kern w:val="2"/>
                <w:szCs w:val="24"/>
                <w:lang w:val="pt-BR"/>
              </w:rPr>
              <w:t xml:space="preserve">月 </w:t>
            </w:r>
            <w:r>
              <w:rPr>
                <w:rFonts w:ascii="宋体" w:hAnsi="宋体"/>
                <w:color w:val="auto"/>
                <w:kern w:val="2"/>
                <w:szCs w:val="24"/>
                <w:lang w:val="pt-BR"/>
              </w:rPr>
              <w:t xml:space="preserve">  </w:t>
            </w:r>
            <w:r>
              <w:rPr>
                <w:rFonts w:hint="eastAsia" w:ascii="宋体" w:hAnsi="宋体"/>
                <w:color w:val="auto"/>
                <w:kern w:val="2"/>
                <w:szCs w:val="24"/>
                <w:lang w:val="pt-BR"/>
              </w:rPr>
              <w:t xml:space="preserve">日  </w:t>
            </w:r>
            <w:r>
              <w:rPr>
                <w:rFonts w:ascii="宋体" w:hAnsi="宋体"/>
                <w:color w:val="auto"/>
                <w:kern w:val="2"/>
                <w:szCs w:val="24"/>
                <w:lang w:val="pt-BR"/>
              </w:rPr>
              <w:t xml:space="preserve"> </w:t>
            </w:r>
            <w:r>
              <w:rPr>
                <w:rFonts w:hint="eastAsia" w:ascii="宋体" w:hAnsi="宋体"/>
                <w:color w:val="auto"/>
                <w:kern w:val="2"/>
                <w:szCs w:val="24"/>
                <w:lang w:val="pt-BR"/>
              </w:rPr>
              <w:t xml:space="preserve">时 </w:t>
            </w:r>
            <w:r>
              <w:rPr>
                <w:rFonts w:ascii="宋体" w:hAnsi="宋体"/>
                <w:color w:val="auto"/>
                <w:kern w:val="2"/>
                <w:szCs w:val="24"/>
                <w:lang w:val="pt-BR"/>
              </w:rPr>
              <w:t xml:space="preserve">   </w:t>
            </w:r>
            <w:r>
              <w:rPr>
                <w:rFonts w:hint="eastAsia" w:ascii="宋体" w:hAnsi="宋体"/>
                <w:color w:val="auto"/>
                <w:kern w:val="2"/>
                <w:szCs w:val="24"/>
                <w:lang w:val="pt-BR"/>
              </w:rPr>
              <w:t>分</w:t>
            </w:r>
            <w:r>
              <w:rPr>
                <w:rFonts w:hint="eastAsia" w:ascii="宋体" w:hAnsi="宋体"/>
                <w:b/>
                <w:color w:val="auto"/>
                <w:kern w:val="2"/>
                <w:szCs w:val="24"/>
                <w:lang w:val="pt-BR"/>
              </w:rPr>
              <w:t xml:space="preserve">至 </w:t>
            </w:r>
            <w:r>
              <w:rPr>
                <w:rFonts w:ascii="宋体" w:hAnsi="宋体"/>
                <w:b/>
                <w:color w:val="auto"/>
                <w:kern w:val="2"/>
                <w:szCs w:val="24"/>
                <w:lang w:val="pt-BR"/>
              </w:rPr>
              <w:t xml:space="preserve">      </w:t>
            </w:r>
            <w:r>
              <w:rPr>
                <w:rFonts w:hint="eastAsia" w:ascii="宋体" w:hAnsi="宋体"/>
                <w:color w:val="auto"/>
                <w:kern w:val="2"/>
                <w:szCs w:val="24"/>
                <w:lang w:val="pt-BR"/>
              </w:rPr>
              <w:t xml:space="preserve">年 </w:t>
            </w:r>
            <w:r>
              <w:rPr>
                <w:rFonts w:ascii="宋体" w:hAnsi="宋体"/>
                <w:color w:val="auto"/>
                <w:kern w:val="2"/>
                <w:szCs w:val="24"/>
                <w:lang w:val="pt-BR"/>
              </w:rPr>
              <w:t xml:space="preserve">  </w:t>
            </w:r>
            <w:r>
              <w:rPr>
                <w:rFonts w:hint="eastAsia" w:ascii="宋体" w:hAnsi="宋体"/>
                <w:color w:val="auto"/>
                <w:kern w:val="2"/>
                <w:szCs w:val="24"/>
                <w:lang w:val="pt-BR"/>
              </w:rPr>
              <w:t xml:space="preserve">月 </w:t>
            </w:r>
            <w:r>
              <w:rPr>
                <w:rFonts w:ascii="宋体" w:hAnsi="宋体"/>
                <w:color w:val="auto"/>
                <w:kern w:val="2"/>
                <w:szCs w:val="24"/>
                <w:lang w:val="pt-BR"/>
              </w:rPr>
              <w:t xml:space="preserve">  </w:t>
            </w:r>
            <w:r>
              <w:rPr>
                <w:rFonts w:hint="eastAsia" w:ascii="宋体" w:hAnsi="宋体"/>
                <w:color w:val="auto"/>
                <w:kern w:val="2"/>
                <w:szCs w:val="24"/>
                <w:lang w:val="pt-BR"/>
              </w:rPr>
              <w:t xml:space="preserve">日 </w:t>
            </w:r>
            <w:r>
              <w:rPr>
                <w:rFonts w:ascii="宋体" w:hAnsi="宋体"/>
                <w:color w:val="auto"/>
                <w:kern w:val="2"/>
                <w:szCs w:val="24"/>
                <w:lang w:val="pt-BR"/>
              </w:rPr>
              <w:t xml:space="preserve">  </w:t>
            </w:r>
            <w:r>
              <w:rPr>
                <w:rFonts w:hint="eastAsia" w:ascii="宋体" w:hAnsi="宋体"/>
                <w:color w:val="auto"/>
                <w:kern w:val="2"/>
                <w:szCs w:val="24"/>
                <w:lang w:val="pt-BR"/>
              </w:rPr>
              <w:t xml:space="preserve">时 </w:t>
            </w:r>
            <w:r>
              <w:rPr>
                <w:rFonts w:ascii="宋体" w:hAnsi="宋体"/>
                <w:color w:val="auto"/>
                <w:kern w:val="2"/>
                <w:szCs w:val="24"/>
                <w:lang w:val="pt-BR"/>
              </w:rPr>
              <w:t xml:space="preserve">  </w:t>
            </w:r>
            <w:r>
              <w:rPr>
                <w:rFonts w:hint="eastAsia" w:ascii="宋体" w:hAnsi="宋体"/>
                <w:color w:val="auto"/>
                <w:kern w:val="2"/>
                <w:szCs w:val="24"/>
                <w:lang w:val="pt-BR"/>
              </w:rPr>
              <w:t xml:space="preserve"> 分止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463" w:type="pct"/>
            <w:gridSpan w:val="2"/>
            <w:vMerge w:val="restart"/>
            <w:vAlign w:val="center"/>
          </w:tcPr>
          <w:p>
            <w:pPr>
              <w:widowControl w:val="0"/>
              <w:spacing w:line="240" w:lineRule="exact"/>
              <w:jc w:val="center"/>
              <w:textAlignment w:val="auto"/>
              <w:rPr>
                <w:rFonts w:ascii="宋体" w:hAnsi="宋体"/>
                <w:b/>
                <w:bCs/>
                <w:color w:val="auto"/>
                <w:kern w:val="2"/>
                <w:sz w:val="18"/>
                <w:szCs w:val="18"/>
              </w:rPr>
            </w:pPr>
            <w:r>
              <w:rPr>
                <w:rFonts w:hint="eastAsia" w:ascii="宋体" w:hAnsi="宋体" w:cs="宋体"/>
                <w:b/>
                <w:bCs/>
                <w:color w:val="auto"/>
                <w:kern w:val="2"/>
                <w:szCs w:val="24"/>
              </w:rPr>
              <w:t>工艺设备信息</w:t>
            </w:r>
          </w:p>
        </w:tc>
        <w:tc>
          <w:tcPr>
            <w:tcW w:w="2032" w:type="pct"/>
            <w:gridSpan w:val="3"/>
            <w:vAlign w:val="center"/>
          </w:tcPr>
          <w:p>
            <w:pPr>
              <w:widowControl w:val="0"/>
              <w:spacing w:line="240" w:lineRule="exact"/>
              <w:jc w:val="center"/>
              <w:textAlignment w:val="auto"/>
              <w:rPr>
                <w:rFonts w:ascii="宋体" w:hAnsi="宋体"/>
                <w:b/>
                <w:bCs/>
                <w:color w:val="auto"/>
                <w:kern w:val="2"/>
                <w:sz w:val="18"/>
                <w:szCs w:val="18"/>
              </w:rPr>
            </w:pPr>
            <w:r>
              <w:rPr>
                <w:rFonts w:hint="eastAsia" w:ascii="宋体" w:hAnsi="宋体" w:cs="宋体"/>
                <w:b/>
                <w:bCs/>
                <w:color w:val="auto"/>
                <w:kern w:val="2"/>
                <w:sz w:val="18"/>
                <w:szCs w:val="18"/>
              </w:rPr>
              <w:t>设备、管线名称</w:t>
            </w:r>
          </w:p>
        </w:tc>
        <w:tc>
          <w:tcPr>
            <w:tcW w:w="799" w:type="pct"/>
            <w:gridSpan w:val="4"/>
            <w:vAlign w:val="center"/>
          </w:tcPr>
          <w:p>
            <w:pPr>
              <w:widowControl w:val="0"/>
              <w:spacing w:line="240" w:lineRule="exact"/>
              <w:jc w:val="center"/>
              <w:textAlignment w:val="auto"/>
              <w:rPr>
                <w:rFonts w:ascii="宋体" w:hAnsi="宋体"/>
                <w:b/>
                <w:bCs/>
                <w:color w:val="auto"/>
                <w:kern w:val="2"/>
                <w:sz w:val="18"/>
                <w:szCs w:val="18"/>
              </w:rPr>
            </w:pPr>
            <w:r>
              <w:rPr>
                <w:rFonts w:hint="eastAsia" w:ascii="宋体" w:hAnsi="宋体" w:cs="宋体"/>
                <w:b/>
                <w:bCs/>
                <w:color w:val="auto"/>
                <w:kern w:val="2"/>
                <w:sz w:val="18"/>
                <w:szCs w:val="18"/>
              </w:rPr>
              <w:t>原有介质</w:t>
            </w:r>
          </w:p>
        </w:tc>
        <w:tc>
          <w:tcPr>
            <w:tcW w:w="787" w:type="pct"/>
            <w:gridSpan w:val="2"/>
            <w:vAlign w:val="center"/>
          </w:tcPr>
          <w:p>
            <w:pPr>
              <w:widowControl w:val="0"/>
              <w:spacing w:line="240" w:lineRule="exact"/>
              <w:jc w:val="center"/>
              <w:textAlignment w:val="auto"/>
              <w:rPr>
                <w:rFonts w:ascii="宋体" w:hAnsi="宋体"/>
                <w:b/>
                <w:bCs/>
                <w:color w:val="auto"/>
                <w:kern w:val="2"/>
                <w:sz w:val="18"/>
                <w:szCs w:val="18"/>
              </w:rPr>
            </w:pPr>
            <w:r>
              <w:rPr>
                <w:rFonts w:hint="eastAsia" w:ascii="宋体" w:hAnsi="宋体" w:cs="宋体"/>
                <w:b/>
                <w:bCs/>
                <w:color w:val="auto"/>
                <w:kern w:val="2"/>
                <w:sz w:val="18"/>
                <w:szCs w:val="18"/>
              </w:rPr>
              <w:t>原有温度</w:t>
            </w:r>
          </w:p>
        </w:tc>
        <w:tc>
          <w:tcPr>
            <w:tcW w:w="917" w:type="pct"/>
            <w:gridSpan w:val="3"/>
            <w:vAlign w:val="center"/>
          </w:tcPr>
          <w:p>
            <w:pPr>
              <w:widowControl w:val="0"/>
              <w:spacing w:line="240" w:lineRule="exact"/>
              <w:jc w:val="center"/>
              <w:textAlignment w:val="auto"/>
              <w:rPr>
                <w:rFonts w:ascii="宋体" w:hAnsi="宋体"/>
                <w:b/>
                <w:bCs/>
                <w:color w:val="auto"/>
                <w:kern w:val="2"/>
                <w:sz w:val="18"/>
                <w:szCs w:val="18"/>
              </w:rPr>
            </w:pPr>
            <w:r>
              <w:rPr>
                <w:rFonts w:hint="eastAsia" w:ascii="宋体" w:hAnsi="宋体" w:cs="宋体"/>
                <w:b/>
                <w:bCs/>
                <w:color w:val="auto"/>
                <w:kern w:val="2"/>
                <w:sz w:val="18"/>
                <w:szCs w:val="18"/>
              </w:rPr>
              <w:t>原有压力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463" w:type="pct"/>
            <w:gridSpan w:val="2"/>
            <w:vMerge w:val="continue"/>
            <w:vAlign w:val="center"/>
          </w:tcPr>
          <w:p>
            <w:pPr>
              <w:widowControl w:val="0"/>
              <w:spacing w:line="240" w:lineRule="auto"/>
              <w:jc w:val="center"/>
              <w:textAlignment w:val="auto"/>
              <w:rPr>
                <w:rFonts w:ascii="宋体" w:hAnsi="宋体"/>
                <w:color w:val="auto"/>
                <w:kern w:val="2"/>
                <w:sz w:val="18"/>
                <w:szCs w:val="18"/>
              </w:rPr>
            </w:pPr>
          </w:p>
        </w:tc>
        <w:tc>
          <w:tcPr>
            <w:tcW w:w="2032" w:type="pct"/>
            <w:gridSpan w:val="3"/>
            <w:vAlign w:val="center"/>
          </w:tcPr>
          <w:p>
            <w:pPr>
              <w:widowControl w:val="0"/>
              <w:spacing w:line="240" w:lineRule="auto"/>
              <w:jc w:val="center"/>
              <w:textAlignment w:val="auto"/>
              <w:rPr>
                <w:rFonts w:ascii="宋体" w:hAnsi="宋体"/>
                <w:color w:val="auto"/>
                <w:kern w:val="2"/>
                <w:sz w:val="18"/>
                <w:szCs w:val="18"/>
              </w:rPr>
            </w:pPr>
          </w:p>
        </w:tc>
        <w:tc>
          <w:tcPr>
            <w:tcW w:w="799" w:type="pct"/>
            <w:gridSpan w:val="4"/>
            <w:vAlign w:val="center"/>
          </w:tcPr>
          <w:p>
            <w:pPr>
              <w:widowControl w:val="0"/>
              <w:spacing w:line="240" w:lineRule="auto"/>
              <w:jc w:val="center"/>
              <w:textAlignment w:val="auto"/>
              <w:rPr>
                <w:rFonts w:ascii="宋体" w:hAnsi="宋体"/>
                <w:color w:val="auto"/>
                <w:kern w:val="2"/>
                <w:sz w:val="18"/>
                <w:szCs w:val="18"/>
              </w:rPr>
            </w:pPr>
          </w:p>
        </w:tc>
        <w:tc>
          <w:tcPr>
            <w:tcW w:w="787" w:type="pct"/>
            <w:gridSpan w:val="2"/>
            <w:vAlign w:val="center"/>
          </w:tcPr>
          <w:p>
            <w:pPr>
              <w:widowControl w:val="0"/>
              <w:spacing w:line="240" w:lineRule="auto"/>
              <w:jc w:val="center"/>
              <w:textAlignment w:val="auto"/>
              <w:rPr>
                <w:rFonts w:ascii="宋体" w:hAnsi="宋体"/>
                <w:color w:val="auto"/>
                <w:kern w:val="2"/>
                <w:sz w:val="18"/>
                <w:szCs w:val="18"/>
              </w:rPr>
            </w:pPr>
          </w:p>
        </w:tc>
        <w:tc>
          <w:tcPr>
            <w:tcW w:w="917" w:type="pct"/>
            <w:gridSpan w:val="3"/>
            <w:vAlign w:val="center"/>
          </w:tcPr>
          <w:p>
            <w:pPr>
              <w:widowControl w:val="0"/>
              <w:spacing w:line="240" w:lineRule="auto"/>
              <w:jc w:val="center"/>
              <w:textAlignment w:val="auto"/>
              <w:rPr>
                <w:rFonts w:ascii="宋体" w:hAnsi="宋体"/>
                <w:color w:val="auto"/>
                <w:kern w:val="2"/>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463" w:type="pct"/>
            <w:gridSpan w:val="2"/>
            <w:vMerge w:val="continue"/>
            <w:vAlign w:val="center"/>
          </w:tcPr>
          <w:p>
            <w:pPr>
              <w:widowControl w:val="0"/>
              <w:spacing w:line="240" w:lineRule="auto"/>
              <w:jc w:val="center"/>
              <w:textAlignment w:val="auto"/>
              <w:rPr>
                <w:rFonts w:ascii="宋体" w:hAnsi="宋体"/>
                <w:color w:val="auto"/>
                <w:kern w:val="2"/>
                <w:sz w:val="18"/>
                <w:szCs w:val="18"/>
              </w:rPr>
            </w:pPr>
          </w:p>
        </w:tc>
        <w:tc>
          <w:tcPr>
            <w:tcW w:w="2032" w:type="pct"/>
            <w:gridSpan w:val="3"/>
            <w:vAlign w:val="center"/>
          </w:tcPr>
          <w:p>
            <w:pPr>
              <w:widowControl w:val="0"/>
              <w:spacing w:line="240" w:lineRule="auto"/>
              <w:jc w:val="center"/>
              <w:textAlignment w:val="auto"/>
              <w:rPr>
                <w:rFonts w:ascii="宋体" w:hAnsi="宋体"/>
                <w:color w:val="auto"/>
                <w:kern w:val="2"/>
                <w:sz w:val="18"/>
                <w:szCs w:val="18"/>
              </w:rPr>
            </w:pPr>
          </w:p>
        </w:tc>
        <w:tc>
          <w:tcPr>
            <w:tcW w:w="799" w:type="pct"/>
            <w:gridSpan w:val="4"/>
            <w:vAlign w:val="center"/>
          </w:tcPr>
          <w:p>
            <w:pPr>
              <w:widowControl w:val="0"/>
              <w:spacing w:line="240" w:lineRule="auto"/>
              <w:jc w:val="center"/>
              <w:textAlignment w:val="auto"/>
              <w:rPr>
                <w:rFonts w:ascii="宋体" w:hAnsi="宋体"/>
                <w:color w:val="auto"/>
                <w:kern w:val="2"/>
                <w:sz w:val="18"/>
                <w:szCs w:val="18"/>
              </w:rPr>
            </w:pPr>
          </w:p>
        </w:tc>
        <w:tc>
          <w:tcPr>
            <w:tcW w:w="787" w:type="pct"/>
            <w:gridSpan w:val="2"/>
            <w:vAlign w:val="center"/>
          </w:tcPr>
          <w:p>
            <w:pPr>
              <w:widowControl w:val="0"/>
              <w:spacing w:line="240" w:lineRule="auto"/>
              <w:jc w:val="center"/>
              <w:textAlignment w:val="auto"/>
              <w:rPr>
                <w:rFonts w:ascii="宋体" w:hAnsi="宋体"/>
                <w:color w:val="auto"/>
                <w:kern w:val="2"/>
                <w:sz w:val="18"/>
                <w:szCs w:val="18"/>
              </w:rPr>
            </w:pPr>
          </w:p>
        </w:tc>
        <w:tc>
          <w:tcPr>
            <w:tcW w:w="917" w:type="pct"/>
            <w:gridSpan w:val="3"/>
            <w:vAlign w:val="center"/>
          </w:tcPr>
          <w:p>
            <w:pPr>
              <w:widowControl w:val="0"/>
              <w:spacing w:line="240" w:lineRule="auto"/>
              <w:jc w:val="center"/>
              <w:textAlignment w:val="auto"/>
              <w:rPr>
                <w:rFonts w:ascii="宋体" w:hAnsi="宋体"/>
                <w:color w:val="auto"/>
                <w:kern w:val="2"/>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463" w:type="pct"/>
            <w:gridSpan w:val="2"/>
            <w:vMerge w:val="continue"/>
            <w:vAlign w:val="center"/>
          </w:tcPr>
          <w:p>
            <w:pPr>
              <w:widowControl w:val="0"/>
              <w:spacing w:line="240" w:lineRule="auto"/>
              <w:jc w:val="center"/>
              <w:textAlignment w:val="auto"/>
              <w:rPr>
                <w:rFonts w:ascii="宋体" w:hAnsi="宋体"/>
                <w:color w:val="auto"/>
                <w:kern w:val="2"/>
                <w:sz w:val="18"/>
                <w:szCs w:val="18"/>
              </w:rPr>
            </w:pPr>
          </w:p>
        </w:tc>
        <w:tc>
          <w:tcPr>
            <w:tcW w:w="2032" w:type="pct"/>
            <w:gridSpan w:val="3"/>
            <w:vAlign w:val="center"/>
          </w:tcPr>
          <w:p>
            <w:pPr>
              <w:widowControl w:val="0"/>
              <w:spacing w:line="240" w:lineRule="auto"/>
              <w:jc w:val="center"/>
              <w:textAlignment w:val="auto"/>
              <w:rPr>
                <w:rFonts w:ascii="宋体" w:hAnsi="宋体"/>
                <w:color w:val="auto"/>
                <w:kern w:val="2"/>
                <w:sz w:val="18"/>
                <w:szCs w:val="18"/>
              </w:rPr>
            </w:pPr>
          </w:p>
        </w:tc>
        <w:tc>
          <w:tcPr>
            <w:tcW w:w="799" w:type="pct"/>
            <w:gridSpan w:val="4"/>
            <w:vAlign w:val="center"/>
          </w:tcPr>
          <w:p>
            <w:pPr>
              <w:widowControl w:val="0"/>
              <w:spacing w:line="240" w:lineRule="auto"/>
              <w:jc w:val="center"/>
              <w:textAlignment w:val="auto"/>
              <w:rPr>
                <w:rFonts w:ascii="宋体" w:hAnsi="宋体"/>
                <w:color w:val="auto"/>
                <w:kern w:val="2"/>
                <w:sz w:val="18"/>
                <w:szCs w:val="18"/>
              </w:rPr>
            </w:pPr>
          </w:p>
        </w:tc>
        <w:tc>
          <w:tcPr>
            <w:tcW w:w="787" w:type="pct"/>
            <w:gridSpan w:val="2"/>
            <w:vAlign w:val="center"/>
          </w:tcPr>
          <w:p>
            <w:pPr>
              <w:widowControl w:val="0"/>
              <w:spacing w:line="240" w:lineRule="auto"/>
              <w:jc w:val="center"/>
              <w:textAlignment w:val="auto"/>
              <w:rPr>
                <w:rFonts w:ascii="宋体" w:hAnsi="宋体"/>
                <w:color w:val="auto"/>
                <w:kern w:val="2"/>
                <w:sz w:val="18"/>
                <w:szCs w:val="18"/>
              </w:rPr>
            </w:pPr>
          </w:p>
        </w:tc>
        <w:tc>
          <w:tcPr>
            <w:tcW w:w="917" w:type="pct"/>
            <w:gridSpan w:val="3"/>
            <w:vAlign w:val="center"/>
          </w:tcPr>
          <w:p>
            <w:pPr>
              <w:widowControl w:val="0"/>
              <w:spacing w:line="240" w:lineRule="auto"/>
              <w:jc w:val="center"/>
              <w:textAlignment w:val="auto"/>
              <w:rPr>
                <w:rFonts w:ascii="宋体" w:hAnsi="宋体"/>
                <w:color w:val="auto"/>
                <w:kern w:val="2"/>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3" w:hRule="exact"/>
          <w:jc w:val="center"/>
        </w:trPr>
        <w:tc>
          <w:tcPr>
            <w:tcW w:w="5000" w:type="pct"/>
            <w:gridSpan w:val="14"/>
          </w:tcPr>
          <w:p>
            <w:pPr>
              <w:widowControl w:val="0"/>
              <w:spacing w:line="240" w:lineRule="exact"/>
              <w:textAlignment w:val="auto"/>
              <w:rPr>
                <w:rFonts w:ascii="宋体" w:hAnsi="宋体" w:cs="宋体"/>
                <w:color w:val="auto"/>
                <w:kern w:val="2"/>
                <w:szCs w:val="24"/>
              </w:rPr>
            </w:pPr>
            <w:r>
              <w:rPr>
                <w:rFonts w:hint="eastAsia" w:ascii="宋体" w:hAnsi="宋体"/>
                <w:b/>
                <w:bCs/>
                <w:color w:val="auto"/>
                <w:kern w:val="2"/>
                <w:szCs w:val="24"/>
              </w:rPr>
              <w:t>管线打开</w:t>
            </w:r>
            <w:r>
              <w:rPr>
                <w:rFonts w:hint="eastAsia" w:ascii="宋体" w:hAnsi="宋体" w:cs="宋体"/>
                <w:b/>
                <w:bCs/>
                <w:color w:val="auto"/>
                <w:kern w:val="2"/>
                <w:szCs w:val="24"/>
              </w:rPr>
              <w:t>位置示意图</w:t>
            </w:r>
            <w:r>
              <w:rPr>
                <w:rFonts w:hint="eastAsia" w:ascii="宋体" w:hAnsi="宋体" w:cs="宋体"/>
                <w:color w:val="auto"/>
                <w:kern w:val="2"/>
                <w:szCs w:val="24"/>
              </w:rPr>
              <w:t>：□</w:t>
            </w:r>
            <w:r>
              <w:rPr>
                <w:rFonts w:hint="eastAsia" w:ascii="宋体" w:hAnsi="宋体"/>
                <w:color w:val="auto"/>
                <w:kern w:val="2"/>
                <w:szCs w:val="24"/>
              </w:rPr>
              <w:t xml:space="preserve">必须 □不须 </w:t>
            </w:r>
          </w:p>
          <w:p>
            <w:pPr>
              <w:widowControl w:val="0"/>
              <w:spacing w:line="240" w:lineRule="exact"/>
              <w:textAlignment w:val="auto"/>
              <w:rPr>
                <w:rFonts w:ascii="宋体" w:hAnsi="宋体"/>
                <w:color w:val="auto"/>
                <w:kern w:val="2"/>
                <w:szCs w:val="24"/>
              </w:rPr>
            </w:pPr>
          </w:p>
          <w:p>
            <w:pPr>
              <w:widowControl w:val="0"/>
              <w:wordWrap w:val="0"/>
              <w:spacing w:line="240" w:lineRule="auto"/>
              <w:jc w:val="right"/>
              <w:textAlignment w:val="auto"/>
              <w:rPr>
                <w:rFonts w:ascii="宋体" w:hAnsi="宋体"/>
                <w:color w:val="auto"/>
                <w:kern w:val="2"/>
                <w:sz w:val="24"/>
                <w:szCs w:val="24"/>
              </w:rPr>
            </w:pPr>
            <w:r>
              <w:rPr>
                <w:rFonts w:hint="eastAsia" w:ascii="宋体" w:hAnsi="宋体" w:cs="宋体"/>
                <w:color w:val="auto"/>
                <w:kern w:val="2"/>
                <w:sz w:val="18"/>
                <w:szCs w:val="18"/>
              </w:rPr>
              <w:t xml:space="preserve">编制人： </w:t>
            </w:r>
            <w:r>
              <w:rPr>
                <w:rFonts w:ascii="宋体" w:hAnsi="宋体" w:cs="宋体"/>
                <w:color w:val="auto"/>
                <w:kern w:val="2"/>
                <w:sz w:val="18"/>
                <w:szCs w:val="18"/>
              </w:rPr>
              <w:t xml:space="preserve">    </w:t>
            </w:r>
            <w:r>
              <w:rPr>
                <w:rFonts w:hint="eastAsia" w:ascii="宋体" w:hAnsi="宋体" w:cs="宋体"/>
                <w:color w:val="auto"/>
                <w:kern w:val="2"/>
                <w:sz w:val="18"/>
                <w:szCs w:val="18"/>
              </w:rPr>
              <w:t xml:space="preserve">年 </w:t>
            </w:r>
            <w:r>
              <w:rPr>
                <w:rFonts w:ascii="宋体" w:hAnsi="宋体" w:cs="宋体"/>
                <w:color w:val="auto"/>
                <w:kern w:val="2"/>
                <w:sz w:val="18"/>
                <w:szCs w:val="18"/>
              </w:rPr>
              <w:t xml:space="preserve">     </w:t>
            </w:r>
            <w:r>
              <w:rPr>
                <w:rFonts w:hint="eastAsia" w:ascii="宋体" w:hAnsi="宋体" w:cs="宋体"/>
                <w:color w:val="auto"/>
                <w:kern w:val="2"/>
                <w:sz w:val="18"/>
                <w:szCs w:val="18"/>
              </w:rPr>
              <w:t xml:space="preserve">月 </w:t>
            </w:r>
            <w:r>
              <w:rPr>
                <w:rFonts w:ascii="宋体" w:hAnsi="宋体" w:cs="宋体"/>
                <w:color w:val="auto"/>
                <w:kern w:val="2"/>
                <w:sz w:val="18"/>
                <w:szCs w:val="18"/>
              </w:rPr>
              <w:t xml:space="preserve">     </w:t>
            </w:r>
            <w:r>
              <w:rPr>
                <w:rFonts w:hint="eastAsia" w:ascii="宋体" w:hAnsi="宋体" w:cs="宋体"/>
                <w:color w:val="auto"/>
                <w:kern w:val="2"/>
                <w:sz w:val="18"/>
                <w:szCs w:val="18"/>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2" w:hRule="exact"/>
          <w:jc w:val="center"/>
        </w:trPr>
        <w:tc>
          <w:tcPr>
            <w:tcW w:w="2499" w:type="pct"/>
            <w:gridSpan w:val="6"/>
            <w:tcBorders>
              <w:bottom w:val="single" w:color="auto" w:sz="4" w:space="0"/>
              <w:right w:val="single" w:color="auto" w:sz="4" w:space="0"/>
            </w:tcBorders>
            <w:vAlign w:val="center"/>
          </w:tcPr>
          <w:p>
            <w:pPr>
              <w:widowControl w:val="0"/>
              <w:spacing w:line="240" w:lineRule="exact"/>
              <w:textAlignment w:val="auto"/>
              <w:rPr>
                <w:rFonts w:ascii="宋体" w:hAnsi="宋体"/>
                <w:color w:val="auto"/>
                <w:kern w:val="2"/>
                <w:szCs w:val="24"/>
              </w:rPr>
            </w:pPr>
            <w:r>
              <w:rPr>
                <w:rFonts w:hint="eastAsia" w:ascii="宋体" w:hAnsi="宋体"/>
                <w:b/>
                <w:bCs/>
                <w:color w:val="auto"/>
                <w:kern w:val="2"/>
                <w:szCs w:val="24"/>
              </w:rPr>
              <w:t>工作前安全分析（JSA）</w:t>
            </w:r>
            <w:r>
              <w:rPr>
                <w:rFonts w:hint="eastAsia" w:ascii="宋体" w:hAnsi="宋体"/>
                <w:color w:val="auto"/>
                <w:kern w:val="2"/>
                <w:szCs w:val="24"/>
              </w:rPr>
              <w:t>：□必须 □不须</w:t>
            </w:r>
          </w:p>
        </w:tc>
        <w:tc>
          <w:tcPr>
            <w:tcW w:w="2500" w:type="pct"/>
            <w:gridSpan w:val="8"/>
            <w:tcBorders>
              <w:left w:val="single" w:color="auto" w:sz="4" w:space="0"/>
              <w:bottom w:val="single" w:color="auto" w:sz="4" w:space="0"/>
            </w:tcBorders>
            <w:vAlign w:val="center"/>
          </w:tcPr>
          <w:p>
            <w:pPr>
              <w:widowControl w:val="0"/>
              <w:spacing w:line="240" w:lineRule="exact"/>
              <w:textAlignment w:val="auto"/>
              <w:rPr>
                <w:rFonts w:ascii="宋体" w:hAnsi="宋体"/>
                <w:color w:val="auto"/>
                <w:kern w:val="2"/>
                <w:szCs w:val="24"/>
              </w:rPr>
            </w:pPr>
            <w:r>
              <w:rPr>
                <w:rFonts w:hint="eastAsia" w:ascii="宋体" w:hAnsi="宋体"/>
                <w:b/>
                <w:bCs/>
                <w:color w:val="auto"/>
                <w:kern w:val="2"/>
                <w:szCs w:val="24"/>
              </w:rPr>
              <w:t>安全工作方案</w:t>
            </w:r>
            <w:r>
              <w:rPr>
                <w:rFonts w:hint="eastAsia" w:ascii="宋体" w:hAnsi="宋体"/>
                <w:color w:val="auto"/>
                <w:kern w:val="2"/>
                <w:szCs w:val="24"/>
              </w:rPr>
              <w:t>：□必须 □不须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9" w:hRule="exact"/>
          <w:jc w:val="center"/>
        </w:trPr>
        <w:tc>
          <w:tcPr>
            <w:tcW w:w="5000" w:type="pct"/>
            <w:gridSpan w:val="14"/>
            <w:tcBorders>
              <w:top w:val="single" w:color="auto" w:sz="4" w:space="0"/>
            </w:tcBorders>
            <w:vAlign w:val="center"/>
          </w:tcPr>
          <w:p>
            <w:pPr>
              <w:widowControl w:val="0"/>
              <w:spacing w:line="240" w:lineRule="exact"/>
              <w:rPr>
                <w:rFonts w:ascii="宋体" w:hAnsi="宋体"/>
                <w:color w:val="auto"/>
                <w:kern w:val="2"/>
                <w:szCs w:val="24"/>
              </w:rPr>
            </w:pPr>
            <w:r>
              <w:rPr>
                <w:rFonts w:hint="eastAsia" w:ascii="宋体" w:hAnsi="宋体"/>
                <w:b/>
                <w:bCs/>
                <w:color w:val="auto"/>
                <w:kern w:val="2"/>
                <w:szCs w:val="24"/>
              </w:rPr>
              <w:t>关联作业票证及编号</w:t>
            </w:r>
            <w:r>
              <w:rPr>
                <w:rFonts w:hint="eastAsia" w:ascii="宋体" w:hAnsi="宋体"/>
                <w:color w:val="auto"/>
                <w:kern w:val="2"/>
                <w:szCs w:val="24"/>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序号</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安全措施（涉及打“√”，不涉及打“×”）</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确认</w:t>
            </w:r>
          </w:p>
        </w:tc>
        <w:tc>
          <w:tcPr>
            <w:tcW w:w="537" w:type="pct"/>
            <w:tcMar>
              <w:left w:w="28" w:type="dxa"/>
              <w:right w:w="28" w:type="dxa"/>
            </w:tcMar>
            <w:vAlign w:val="center"/>
          </w:tcPr>
          <w:p>
            <w:pPr>
              <w:widowControl w:val="0"/>
              <w:snapToGrid w:val="0"/>
              <w:spacing w:line="276" w:lineRule="auto"/>
              <w:jc w:val="center"/>
              <w:textAlignment w:val="auto"/>
              <w:rPr>
                <w:rFonts w:ascii="宋体" w:hAnsi="宋体"/>
                <w:b/>
                <w:bCs/>
                <w:color w:val="auto"/>
                <w:kern w:val="2"/>
                <w:szCs w:val="24"/>
              </w:rPr>
            </w:pPr>
            <w:r>
              <w:rPr>
                <w:rFonts w:hint="eastAsia" w:ascii="宋体" w:hAnsi="宋体"/>
                <w:b/>
                <w:bCs/>
                <w:color w:val="auto"/>
                <w:kern w:val="2"/>
                <w:szCs w:val="24"/>
              </w:rPr>
              <w:t>确认人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hint="eastAsia" w:ascii="宋体" w:hAnsi="宋体"/>
                <w:color w:val="auto"/>
                <w:kern w:val="2"/>
                <w:szCs w:val="24"/>
              </w:rPr>
              <w:t>1</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 xml:space="preserve">已采用□倒空、□氮气置换、□空气吹扫、□化学清洗、□水洗、□蒸煮、□泄压、□排气、□排液、□其他（请注明  </w:t>
            </w:r>
            <w:r>
              <w:rPr>
                <w:rFonts w:ascii="宋体" w:hAnsi="宋体"/>
                <w:color w:val="auto"/>
                <w:kern w:val="2"/>
                <w:szCs w:val="24"/>
              </w:rPr>
              <w:t xml:space="preserve">       </w:t>
            </w:r>
            <w:r>
              <w:rPr>
                <w:rFonts w:hint="eastAsia" w:ascii="宋体" w:hAnsi="宋体"/>
                <w:color w:val="auto"/>
                <w:kern w:val="2"/>
                <w:szCs w:val="24"/>
              </w:rPr>
              <w:t>）对</w:t>
            </w:r>
            <w:r>
              <w:rPr>
                <w:rFonts w:hint="eastAsia" w:ascii="宋体" w:hAnsi="宋体"/>
                <w:color w:val="auto"/>
                <w:kern w:val="2"/>
                <w:szCs w:val="24"/>
                <w:lang w:eastAsia="zh-CN"/>
              </w:rPr>
              <w:t>设备及管线</w:t>
            </w:r>
            <w:r>
              <w:rPr>
                <w:rFonts w:hint="eastAsia" w:ascii="宋体" w:hAnsi="宋体"/>
                <w:color w:val="auto"/>
                <w:kern w:val="2"/>
                <w:szCs w:val="24"/>
              </w:rPr>
              <w:t>进行处理且</w:t>
            </w:r>
            <w:r>
              <w:rPr>
                <w:rFonts w:hint="eastAsia" w:ascii="宋体" w:hAnsi="宋体"/>
                <w:color w:val="auto"/>
                <w:kern w:val="2"/>
                <w:szCs w:val="21"/>
                <w:lang w:eastAsia="zh-TW"/>
              </w:rPr>
              <w:t>气体检测合格。</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ascii="宋体" w:hAnsi="宋体"/>
                <w:color w:val="auto"/>
                <w:kern w:val="2"/>
                <w:szCs w:val="24"/>
              </w:rPr>
              <w:t>2</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 xml:space="preserve">已采用□管线拆卸隔离、□双阀加排空隔离、□单阀隔离、□切断电源、□上锁挂签、□其他（请注明 </w:t>
            </w:r>
            <w:r>
              <w:rPr>
                <w:rFonts w:ascii="宋体" w:hAnsi="宋体"/>
                <w:color w:val="auto"/>
                <w:kern w:val="2"/>
                <w:szCs w:val="24"/>
              </w:rPr>
              <w:t xml:space="preserve">        </w:t>
            </w:r>
            <w:r>
              <w:rPr>
                <w:rFonts w:hint="eastAsia" w:ascii="宋体" w:hAnsi="宋体"/>
                <w:color w:val="auto"/>
                <w:kern w:val="2"/>
                <w:szCs w:val="24"/>
              </w:rPr>
              <w:t xml:space="preserve">  ）落实能量隔离措施。</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hint="eastAsia" w:ascii="宋体" w:hAnsi="宋体"/>
                <w:color w:val="auto"/>
                <w:kern w:val="2"/>
                <w:szCs w:val="24"/>
              </w:rPr>
              <w:t>3</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现场已设置□抽吸系统、□通风系统、□安全冲淋、□泄漏收集桶、□砂袋、□路障/警戒线、□应急救援、□其他液/气泄漏的控制设施。</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hint="eastAsia" w:ascii="宋体" w:hAnsi="宋体"/>
                <w:color w:val="auto"/>
                <w:kern w:val="2"/>
                <w:szCs w:val="24"/>
              </w:rPr>
              <w:t>4</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作业现场人员应正确佩戴□防护眼镜、□面挡、□手套、□防静电服装、□防毒面罩、□化学防护服、□隔热、防灼烫的装备、□安全带、□安全鞋、个体防护装备。使用□防爆工器具。</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hint="eastAsia" w:ascii="宋体" w:hAnsi="宋体"/>
                <w:color w:val="auto"/>
                <w:kern w:val="2"/>
                <w:szCs w:val="24"/>
              </w:rPr>
              <w:t>5</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 xml:space="preserve">现场已配备□可燃有毒气体检测器、□灭火器、□2套正压式空气呼吸器、□防化服、□急救药品、□其他（请注明 </w:t>
            </w:r>
            <w:r>
              <w:rPr>
                <w:rFonts w:ascii="宋体" w:hAnsi="宋体"/>
                <w:color w:val="auto"/>
                <w:kern w:val="2"/>
                <w:szCs w:val="24"/>
              </w:rPr>
              <w:t xml:space="preserve">        </w:t>
            </w:r>
            <w:r>
              <w:rPr>
                <w:rFonts w:hint="eastAsia" w:ascii="宋体" w:hAnsi="宋体"/>
                <w:color w:val="auto"/>
                <w:kern w:val="2"/>
                <w:szCs w:val="24"/>
              </w:rPr>
              <w:t>）等应急器材。</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hint="eastAsia" w:ascii="宋体" w:hAnsi="宋体"/>
                <w:color w:val="auto"/>
                <w:kern w:val="2"/>
                <w:szCs w:val="24"/>
              </w:rPr>
              <w:t>6</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作业点周边环境满足作业安全要求，距作业地点30米内无动火作业。</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hint="eastAsia" w:ascii="宋体" w:hAnsi="宋体"/>
                <w:color w:val="auto"/>
                <w:kern w:val="2"/>
                <w:szCs w:val="24"/>
              </w:rPr>
              <w:t>7</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其他相关特殊作业已办理相应安全作业票，作业现场四周己设立警戒区。</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323" w:type="pct"/>
            <w:tcBorders>
              <w:top w:val="single" w:color="auto" w:sz="4" w:space="0"/>
              <w:right w:val="single" w:color="auto" w:sz="4" w:space="0"/>
            </w:tcBorders>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r>
              <w:rPr>
                <w:rFonts w:hint="eastAsia" w:ascii="宋体" w:hAnsi="宋体"/>
                <w:color w:val="auto"/>
                <w:kern w:val="2"/>
                <w:szCs w:val="24"/>
              </w:rPr>
              <w:t>8</w:t>
            </w:r>
          </w:p>
        </w:tc>
        <w:tc>
          <w:tcPr>
            <w:tcW w:w="3859" w:type="pct"/>
            <w:gridSpan w:val="11"/>
            <w:tcBorders>
              <w:left w:val="single" w:color="auto" w:sz="4" w:space="0"/>
            </w:tcBorders>
            <w:tcMar>
              <w:left w:w="28" w:type="dxa"/>
              <w:right w:w="28" w:type="dxa"/>
            </w:tcMar>
            <w:vAlign w:val="center"/>
          </w:tcPr>
          <w:p>
            <w:pPr>
              <w:widowControl w:val="0"/>
              <w:snapToGrid w:val="0"/>
              <w:spacing w:line="276" w:lineRule="auto"/>
              <w:jc w:val="left"/>
              <w:textAlignment w:val="auto"/>
              <w:rPr>
                <w:rFonts w:ascii="宋体" w:hAnsi="宋体"/>
                <w:color w:val="auto"/>
                <w:kern w:val="2"/>
                <w:szCs w:val="24"/>
              </w:rPr>
            </w:pPr>
            <w:r>
              <w:rPr>
                <w:rFonts w:hint="eastAsia" w:ascii="宋体" w:hAnsi="宋体"/>
                <w:color w:val="auto"/>
                <w:kern w:val="2"/>
                <w:szCs w:val="24"/>
              </w:rPr>
              <w:t>其他安全措施：</w:t>
            </w:r>
            <w:r>
              <w:rPr>
                <w:rFonts w:ascii="宋体" w:hAnsi="宋体"/>
                <w:color w:val="auto"/>
                <w:kern w:val="2"/>
                <w:szCs w:val="24"/>
              </w:rPr>
              <w:t xml:space="preserve"> </w:t>
            </w:r>
          </w:p>
          <w:p>
            <w:pPr>
              <w:widowControl w:val="0"/>
              <w:snapToGrid w:val="0"/>
              <w:spacing w:line="276" w:lineRule="auto"/>
              <w:ind w:right="964" w:rightChars="459"/>
              <w:jc w:val="right"/>
              <w:textAlignment w:val="auto"/>
              <w:rPr>
                <w:rFonts w:ascii="宋体" w:hAnsi="宋体"/>
                <w:color w:val="auto"/>
                <w:kern w:val="2"/>
                <w:szCs w:val="24"/>
              </w:rPr>
            </w:pPr>
            <w:r>
              <w:rPr>
                <w:rFonts w:hint="eastAsia" w:ascii="宋体" w:hAnsi="宋体"/>
                <w:color w:val="auto"/>
                <w:kern w:val="2"/>
                <w:szCs w:val="24"/>
              </w:rPr>
              <w:t xml:space="preserve">编制人： </w:t>
            </w:r>
          </w:p>
        </w:tc>
        <w:tc>
          <w:tcPr>
            <w:tcW w:w="279"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c>
          <w:tcPr>
            <w:tcW w:w="537" w:type="pct"/>
            <w:tcMar>
              <w:left w:w="28" w:type="dxa"/>
              <w:right w:w="28" w:type="dxa"/>
            </w:tcMar>
            <w:vAlign w:val="center"/>
          </w:tcPr>
          <w:p>
            <w:pPr>
              <w:widowControl w:val="0"/>
              <w:snapToGrid w:val="0"/>
              <w:spacing w:line="276" w:lineRule="auto"/>
              <w:jc w:val="center"/>
              <w:textAlignment w:val="auto"/>
              <w:rPr>
                <w:rFonts w:ascii="宋体" w:hAnsi="宋体"/>
                <w:color w:val="auto"/>
                <w:kern w:val="2"/>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5000" w:type="pct"/>
            <w:gridSpan w:val="14"/>
            <w:tcMar>
              <w:left w:w="28" w:type="dxa"/>
              <w:right w:w="28" w:type="dxa"/>
            </w:tcMar>
          </w:tcPr>
          <w:p>
            <w:pPr>
              <w:widowControl w:val="0"/>
              <w:snapToGrid w:val="0"/>
              <w:spacing w:line="276" w:lineRule="auto"/>
              <w:ind w:firstLine="420" w:firstLineChars="200"/>
              <w:textAlignment w:val="auto"/>
              <w:rPr>
                <w:rFonts w:ascii="宋体" w:hAnsi="宋体"/>
                <w:color w:val="auto"/>
                <w:kern w:val="2"/>
                <w:szCs w:val="24"/>
              </w:rPr>
            </w:pPr>
            <w:r>
              <w:rPr>
                <w:rFonts w:hint="eastAsia" w:ascii="宋体" w:hAnsi="宋体"/>
                <w:color w:val="auto"/>
                <w:kern w:val="2"/>
                <w:szCs w:val="24"/>
              </w:rPr>
              <w:t>我保证我及我的下属，阅读理解并遵照执行工作计划和此许可证，并在管线打开过程中负责落实各项安全措施，在管线打开工作结束时通知属地现场负责人。</w:t>
            </w:r>
          </w:p>
          <w:p>
            <w:pPr>
              <w:widowControl w:val="0"/>
              <w:tabs>
                <w:tab w:val="left" w:pos="9600"/>
              </w:tabs>
              <w:snapToGrid w:val="0"/>
              <w:spacing w:line="276" w:lineRule="auto"/>
              <w:ind w:right="-1256" w:rightChars="-598" w:firstLine="3570" w:firstLineChars="1700"/>
              <w:jc w:val="left"/>
              <w:textAlignment w:val="auto"/>
              <w:rPr>
                <w:rFonts w:ascii="宋体" w:hAnsi="宋体"/>
                <w:color w:val="auto"/>
                <w:kern w:val="2"/>
                <w:szCs w:val="24"/>
              </w:rPr>
            </w:pPr>
            <w:r>
              <w:rPr>
                <w:rFonts w:hint="eastAsia" w:ascii="宋体" w:hAnsi="宋体"/>
                <w:color w:val="auto"/>
                <w:kern w:val="2"/>
                <w:szCs w:val="24"/>
              </w:rPr>
              <w:t>作业负责人签字：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463" w:type="pct"/>
            <w:gridSpan w:val="2"/>
            <w:tcMar>
              <w:left w:w="28" w:type="dxa"/>
              <w:right w:w="28" w:type="dxa"/>
            </w:tcMar>
            <w:vAlign w:val="center"/>
          </w:tcPr>
          <w:p>
            <w:pPr>
              <w:widowControl w:val="0"/>
              <w:snapToGrid w:val="0"/>
              <w:spacing w:line="276" w:lineRule="auto"/>
              <w:jc w:val="center"/>
              <w:textAlignment w:val="auto"/>
              <w:rPr>
                <w:rFonts w:ascii="宋体" w:hAnsi="宋体"/>
                <w:b/>
                <w:color w:val="auto"/>
                <w:kern w:val="2"/>
                <w:szCs w:val="24"/>
              </w:rPr>
            </w:pPr>
            <w:r>
              <w:rPr>
                <w:rFonts w:hint="eastAsia" w:ascii="宋体" w:hAnsi="宋体"/>
                <w:b/>
                <w:color w:val="auto"/>
                <w:kern w:val="2"/>
                <w:szCs w:val="24"/>
              </w:rPr>
              <w:t>许可证</w:t>
            </w:r>
          </w:p>
          <w:p>
            <w:pPr>
              <w:widowControl w:val="0"/>
              <w:snapToGrid w:val="0"/>
              <w:spacing w:line="276" w:lineRule="auto"/>
              <w:jc w:val="center"/>
              <w:textAlignment w:val="auto"/>
              <w:rPr>
                <w:rFonts w:ascii="宋体" w:hAnsi="宋体"/>
                <w:b/>
                <w:color w:val="auto"/>
                <w:kern w:val="2"/>
                <w:szCs w:val="24"/>
              </w:rPr>
            </w:pPr>
            <w:r>
              <w:rPr>
                <w:rFonts w:hint="eastAsia" w:ascii="宋体" w:hAnsi="宋体"/>
                <w:b/>
                <w:color w:val="auto"/>
                <w:kern w:val="2"/>
                <w:szCs w:val="24"/>
              </w:rPr>
              <w:t>批准</w:t>
            </w:r>
          </w:p>
        </w:tc>
        <w:tc>
          <w:tcPr>
            <w:tcW w:w="4536" w:type="pct"/>
            <w:gridSpan w:val="12"/>
            <w:tcMar>
              <w:left w:w="28" w:type="dxa"/>
              <w:right w:w="28" w:type="dxa"/>
            </w:tcMar>
          </w:tcPr>
          <w:p>
            <w:pPr>
              <w:widowControl w:val="0"/>
              <w:snapToGrid w:val="0"/>
              <w:spacing w:line="276" w:lineRule="auto"/>
              <w:ind w:firstLine="420" w:firstLineChars="200"/>
              <w:textAlignment w:val="auto"/>
              <w:rPr>
                <w:rFonts w:ascii="宋体" w:hAnsi="宋体"/>
                <w:color w:val="auto"/>
                <w:kern w:val="2"/>
                <w:szCs w:val="24"/>
              </w:rPr>
            </w:pPr>
            <w:r>
              <w:rPr>
                <w:rFonts w:hint="eastAsia" w:ascii="宋体" w:hAnsi="宋体"/>
                <w:color w:val="auto"/>
                <w:kern w:val="2"/>
                <w:szCs w:val="24"/>
              </w:rPr>
              <w:t>我已经审核过本许可证的相关文件，检查过现场并同意管线打开工作计划，我同意批准本许可证，并对本次作业相关人员的安全负责。</w:t>
            </w:r>
          </w:p>
          <w:p>
            <w:pPr>
              <w:widowControl w:val="0"/>
              <w:snapToGrid w:val="0"/>
              <w:spacing w:line="276" w:lineRule="auto"/>
              <w:textAlignment w:val="auto"/>
              <w:rPr>
                <w:rFonts w:ascii="宋体" w:hAnsi="宋体"/>
                <w:color w:val="auto"/>
                <w:kern w:val="2"/>
                <w:szCs w:val="24"/>
              </w:rPr>
            </w:pPr>
            <w:r>
              <w:rPr>
                <w:rFonts w:hint="eastAsia" w:ascii="宋体" w:hAnsi="宋体"/>
                <w:color w:val="auto"/>
                <w:kern w:val="2"/>
                <w:szCs w:val="24"/>
              </w:rPr>
              <w:t>批准人签字：                 日期：            年    月    日     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463" w:type="pct"/>
            <w:gridSpan w:val="2"/>
            <w:tcMar>
              <w:left w:w="28" w:type="dxa"/>
              <w:right w:w="28" w:type="dxa"/>
            </w:tcMar>
            <w:vAlign w:val="center"/>
          </w:tcPr>
          <w:p>
            <w:pPr>
              <w:widowControl w:val="0"/>
              <w:snapToGrid w:val="0"/>
              <w:spacing w:line="276" w:lineRule="auto"/>
              <w:jc w:val="center"/>
              <w:textAlignment w:val="auto"/>
              <w:rPr>
                <w:rFonts w:ascii="宋体" w:hAnsi="宋体"/>
                <w:b/>
                <w:color w:val="auto"/>
                <w:kern w:val="2"/>
                <w:szCs w:val="24"/>
              </w:rPr>
            </w:pPr>
            <w:r>
              <w:rPr>
                <w:rFonts w:hint="eastAsia" w:ascii="宋体" w:hAnsi="宋体"/>
                <w:b/>
                <w:color w:val="auto"/>
                <w:kern w:val="2"/>
                <w:szCs w:val="24"/>
              </w:rPr>
              <w:t>许可证</w:t>
            </w:r>
          </w:p>
          <w:p>
            <w:pPr>
              <w:widowControl w:val="0"/>
              <w:snapToGrid w:val="0"/>
              <w:spacing w:line="276" w:lineRule="auto"/>
              <w:jc w:val="center"/>
              <w:textAlignment w:val="auto"/>
              <w:rPr>
                <w:rFonts w:ascii="宋体" w:hAnsi="宋体"/>
                <w:b/>
                <w:color w:val="auto"/>
                <w:kern w:val="2"/>
                <w:szCs w:val="24"/>
              </w:rPr>
            </w:pPr>
            <w:r>
              <w:rPr>
                <w:rFonts w:hint="eastAsia" w:ascii="宋体" w:hAnsi="宋体"/>
                <w:b/>
                <w:color w:val="auto"/>
                <w:kern w:val="2"/>
                <w:szCs w:val="24"/>
              </w:rPr>
              <w:t>关闭</w:t>
            </w:r>
          </w:p>
        </w:tc>
        <w:tc>
          <w:tcPr>
            <w:tcW w:w="1549" w:type="pct"/>
            <w:gridSpan w:val="2"/>
            <w:tcMar>
              <w:left w:w="28" w:type="dxa"/>
              <w:right w:w="28" w:type="dxa"/>
            </w:tcMar>
            <w:vAlign w:val="center"/>
          </w:tcPr>
          <w:p>
            <w:pPr>
              <w:widowControl w:val="0"/>
              <w:snapToGrid w:val="0"/>
              <w:spacing w:line="276" w:lineRule="auto"/>
              <w:textAlignment w:val="auto"/>
              <w:rPr>
                <w:rFonts w:ascii="宋体" w:hAnsi="宋体"/>
                <w:color w:val="auto"/>
                <w:kern w:val="2"/>
                <w:szCs w:val="24"/>
              </w:rPr>
            </w:pPr>
            <w:r>
              <w:rPr>
                <w:rFonts w:hint="eastAsia" w:ascii="宋体" w:hAnsi="宋体"/>
                <w:color w:val="auto"/>
                <w:kern w:val="2"/>
                <w:szCs w:val="24"/>
              </w:rPr>
              <w:t>结束时间：</w:t>
            </w:r>
          </w:p>
        </w:tc>
        <w:tc>
          <w:tcPr>
            <w:tcW w:w="1236" w:type="pct"/>
            <w:gridSpan w:val="4"/>
            <w:tcMar>
              <w:left w:w="28" w:type="dxa"/>
              <w:right w:w="28" w:type="dxa"/>
            </w:tcMar>
          </w:tcPr>
          <w:p>
            <w:pPr>
              <w:widowControl w:val="0"/>
              <w:snapToGrid w:val="0"/>
              <w:spacing w:line="276" w:lineRule="auto"/>
              <w:textAlignment w:val="auto"/>
              <w:rPr>
                <w:rFonts w:ascii="宋体" w:hAnsi="宋体"/>
                <w:color w:val="auto"/>
                <w:kern w:val="2"/>
                <w:szCs w:val="24"/>
              </w:rPr>
            </w:pPr>
            <w:r>
              <w:rPr>
                <w:rFonts w:hint="eastAsia" w:ascii="宋体" w:hAnsi="宋体"/>
                <w:color w:val="auto"/>
                <w:kern w:val="2"/>
                <w:szCs w:val="24"/>
              </w:rPr>
              <w:t>作业人：</w:t>
            </w:r>
          </w:p>
          <w:p>
            <w:pPr>
              <w:widowControl w:val="0"/>
              <w:snapToGrid w:val="0"/>
              <w:spacing w:line="276" w:lineRule="auto"/>
              <w:textAlignment w:val="auto"/>
              <w:rPr>
                <w:rFonts w:ascii="宋体" w:hAnsi="宋体"/>
                <w:color w:val="auto"/>
                <w:kern w:val="2"/>
                <w:szCs w:val="24"/>
              </w:rPr>
            </w:pPr>
            <w:r>
              <w:rPr>
                <w:rFonts w:hint="eastAsia" w:ascii="宋体" w:hAnsi="宋体"/>
                <w:color w:val="auto"/>
                <w:kern w:val="2"/>
                <w:szCs w:val="24"/>
              </w:rPr>
              <w:t xml:space="preserve">日期：  </w:t>
            </w:r>
          </w:p>
        </w:tc>
        <w:tc>
          <w:tcPr>
            <w:tcW w:w="1751" w:type="pct"/>
            <w:gridSpan w:val="6"/>
            <w:tcMar>
              <w:left w:w="28" w:type="dxa"/>
              <w:right w:w="28" w:type="dxa"/>
            </w:tcMar>
          </w:tcPr>
          <w:p>
            <w:pPr>
              <w:widowControl w:val="0"/>
              <w:snapToGrid w:val="0"/>
              <w:spacing w:line="276" w:lineRule="auto"/>
              <w:textAlignment w:val="auto"/>
              <w:rPr>
                <w:rFonts w:ascii="宋体" w:hAnsi="宋体"/>
                <w:color w:val="auto"/>
                <w:kern w:val="2"/>
                <w:szCs w:val="24"/>
              </w:rPr>
            </w:pPr>
            <w:r>
              <w:rPr>
                <w:rFonts w:hint="eastAsia" w:ascii="宋体" w:hAnsi="宋体"/>
                <w:color w:val="auto"/>
                <w:kern w:val="2"/>
                <w:szCs w:val="24"/>
              </w:rPr>
              <w:t>监护人：</w:t>
            </w:r>
          </w:p>
          <w:p>
            <w:pPr>
              <w:widowControl w:val="0"/>
              <w:snapToGrid w:val="0"/>
              <w:spacing w:line="276" w:lineRule="auto"/>
              <w:textAlignment w:val="auto"/>
              <w:rPr>
                <w:rFonts w:ascii="宋体" w:hAnsi="宋体"/>
                <w:color w:val="auto"/>
                <w:kern w:val="2"/>
                <w:szCs w:val="24"/>
              </w:rPr>
            </w:pPr>
            <w:r>
              <w:rPr>
                <w:rFonts w:hint="eastAsia" w:ascii="宋体" w:hAnsi="宋体"/>
                <w:color w:val="auto"/>
                <w:kern w:val="2"/>
                <w:szCs w:val="24"/>
              </w:rPr>
              <w:t>日期：</w:t>
            </w:r>
          </w:p>
        </w:tc>
      </w:tr>
    </w:tbl>
    <w:p>
      <w:pPr>
        <w:pStyle w:val="56"/>
        <w:ind w:firstLine="0" w:firstLineChars="0"/>
        <w:rPr>
          <w:szCs w:val="21"/>
        </w:rPr>
        <w:sectPr>
          <w:footerReference r:id="rId20" w:type="default"/>
          <w:headerReference r:id="rId19" w:type="even"/>
          <w:footerReference r:id="rId21" w:type="even"/>
          <w:pgSz w:w="11907" w:h="16839"/>
          <w:pgMar w:top="1418" w:right="1134" w:bottom="1134" w:left="1418" w:header="1418" w:footer="851" w:gutter="0"/>
          <w:pgNumType w:fmt="decimal" w:start="1"/>
          <w:cols w:space="720" w:num="1"/>
          <w:docGrid w:type="lines" w:linePitch="312" w:charSpace="0"/>
        </w:sectPr>
      </w:pPr>
      <w:r>
        <w:rPr>
          <w:rFonts w:hint="eastAsia" w:ascii="黑体" w:hAnsi="黑体" w:eastAsia="黑体" w:cs="黑体"/>
          <w:sz w:val="18"/>
          <w:szCs w:val="18"/>
        </w:rPr>
        <w:t>注：</w:t>
      </w:r>
      <w:r>
        <w:rPr>
          <w:rFonts w:hint="eastAsia" w:hAnsi="宋体" w:cs="宋体"/>
          <w:sz w:val="18"/>
          <w:szCs w:val="18"/>
        </w:rPr>
        <w:t>《</w:t>
      </w:r>
      <w:r>
        <w:rPr>
          <w:rFonts w:hint="eastAsia" w:hAnsi="宋体" w:cs="宋体"/>
          <w:sz w:val="18"/>
          <w:szCs w:val="18"/>
          <w:lang w:eastAsia="zh-CN"/>
        </w:rPr>
        <w:t>设备及管线</w:t>
      </w:r>
      <w:r>
        <w:rPr>
          <w:rFonts w:hint="eastAsia" w:hAnsi="宋体" w:cs="宋体"/>
          <w:sz w:val="18"/>
          <w:szCs w:val="18"/>
        </w:rPr>
        <w:t>打开作业许可证》一式三联，第一联在现场公示（属地存档），第二联作业人持有（作业单位留存），第三联作业主管部门留存，《</w:t>
      </w:r>
      <w:r>
        <w:rPr>
          <w:rFonts w:hint="eastAsia" w:hAnsi="宋体" w:cs="宋体"/>
          <w:sz w:val="18"/>
          <w:szCs w:val="18"/>
          <w:lang w:eastAsia="zh-CN"/>
        </w:rPr>
        <w:t>设备及管线</w:t>
      </w:r>
      <w:r>
        <w:rPr>
          <w:rFonts w:hint="eastAsia" w:hAnsi="宋体" w:cs="宋体"/>
          <w:sz w:val="18"/>
          <w:szCs w:val="18"/>
        </w:rPr>
        <w:t>打开作业许可证》应至少保存一年。</w:t>
      </w:r>
    </w:p>
    <w:p>
      <w:pPr>
        <w:pStyle w:val="56"/>
        <w:ind w:firstLine="0" w:firstLineChars="0"/>
        <w:jc w:val="center"/>
        <w:outlineLvl w:val="0"/>
        <w:rPr>
          <w:rFonts w:ascii="黑体" w:hAnsi="宋体" w:eastAsia="黑体" w:cs="宋体"/>
          <w:szCs w:val="21"/>
        </w:rPr>
      </w:pPr>
      <w:bookmarkStart w:id="22" w:name="_Toc111540646"/>
      <w:r>
        <w:rPr>
          <w:rFonts w:hint="eastAsia" w:ascii="黑体" w:hAnsi="宋体" w:eastAsia="黑体" w:cs="宋体"/>
          <w:szCs w:val="21"/>
        </w:rPr>
        <w:t>参考文献</w:t>
      </w:r>
      <w:bookmarkEnd w:id="22"/>
    </w:p>
    <w:p>
      <w:pPr>
        <w:pStyle w:val="56"/>
        <w:ind w:firstLine="0" w:firstLineChars="0"/>
        <w:jc w:val="center"/>
        <w:outlineLvl w:val="0"/>
        <w:rPr>
          <w:rFonts w:ascii="黑体" w:hAnsi="宋体" w:eastAsia="黑体" w:cs="宋体"/>
          <w:szCs w:val="21"/>
        </w:rPr>
      </w:pPr>
    </w:p>
    <w:p>
      <w:pPr>
        <w:widowControl w:val="0"/>
        <w:autoSpaceDE w:val="0"/>
        <w:autoSpaceDN w:val="0"/>
        <w:spacing w:line="278" w:lineRule="auto"/>
        <w:ind w:left="158" w:right="237"/>
        <w:jc w:val="left"/>
        <w:textAlignment w:val="auto"/>
        <w:rPr>
          <w:rFonts w:ascii="宋体" w:hAnsi="宋体" w:cs="宋体"/>
          <w:color w:val="auto"/>
          <w:szCs w:val="21"/>
        </w:rPr>
      </w:pPr>
      <w:r>
        <w:rPr>
          <w:rFonts w:ascii="宋体" w:hAnsi="宋体" w:cs="宋体"/>
          <w:color w:val="auto"/>
          <w:szCs w:val="21"/>
        </w:rPr>
        <w:t xml:space="preserve">[1]《国家安全监管总局关于加强化工过程安全管理的指导意见》（安监总管三〔2013〕88号）  </w:t>
      </w:r>
    </w:p>
    <w:p>
      <w:pPr>
        <w:widowControl w:val="0"/>
        <w:autoSpaceDE w:val="0"/>
        <w:autoSpaceDN w:val="0"/>
        <w:spacing w:line="278" w:lineRule="auto"/>
        <w:ind w:left="158" w:right="2033"/>
        <w:jc w:val="left"/>
        <w:textAlignment w:val="auto"/>
        <w:rPr>
          <w:rFonts w:ascii="宋体" w:hAnsi="宋体" w:cs="宋体"/>
          <w:color w:val="auto"/>
          <w:szCs w:val="21"/>
        </w:rPr>
      </w:pPr>
      <w:r>
        <w:rPr>
          <w:rFonts w:ascii="宋体" w:hAnsi="宋体" w:cs="宋体"/>
          <w:color w:val="auto"/>
          <w:szCs w:val="21"/>
        </w:rPr>
        <w:t xml:space="preserve">[2]《危险化学品企业安全风险隐患排查治理导则》（应急〔2019〕78号） </w:t>
      </w:r>
    </w:p>
    <w:p>
      <w:pPr>
        <w:widowControl w:val="0"/>
        <w:autoSpaceDE w:val="0"/>
        <w:autoSpaceDN w:val="0"/>
        <w:spacing w:line="278" w:lineRule="auto"/>
        <w:ind w:left="158" w:right="2033"/>
        <w:jc w:val="left"/>
        <w:textAlignment w:val="auto"/>
        <w:rPr>
          <w:rFonts w:ascii="宋体" w:hAnsi="宋体" w:cs="宋体"/>
          <w:color w:val="auto"/>
          <w:szCs w:val="21"/>
        </w:rPr>
      </w:pPr>
      <w:r>
        <w:rPr>
          <w:rFonts w:ascii="宋体" w:hAnsi="宋体" w:cs="宋体"/>
          <w:color w:val="auto"/>
          <w:szCs w:val="21"/>
        </w:rPr>
        <w:t>[3]《基于风险的过程安全》（中国石化出版社，2013年8月出版）</w:t>
      </w:r>
    </w:p>
    <w:p>
      <w:pPr>
        <w:pStyle w:val="56"/>
        <w:ind w:firstLine="0" w:firstLineChars="0"/>
        <w:jc w:val="center"/>
        <w:rPr>
          <w:rFonts w:ascii="黑体" w:hAnsi="宋体" w:eastAsia="黑体" w:cs="宋体"/>
          <w:szCs w:val="21"/>
        </w:rPr>
      </w:pPr>
    </w:p>
    <w:p>
      <w:pPr>
        <w:pStyle w:val="56"/>
        <w:ind w:firstLine="0" w:firstLineChars="0"/>
        <w:jc w:val="center"/>
        <w:rPr>
          <w:rFonts w:ascii="黑体" w:hAnsi="宋体" w:eastAsia="黑体" w:cs="宋体"/>
          <w:szCs w:val="21"/>
        </w:rPr>
      </w:pPr>
    </w:p>
    <w:p>
      <w:pPr>
        <w:pStyle w:val="56"/>
        <w:ind w:firstLine="0" w:firstLineChars="0"/>
        <w:jc w:val="center"/>
        <w:rPr>
          <w:rFonts w:ascii="黑体" w:hAnsi="宋体" w:eastAsia="黑体" w:cs="宋体"/>
          <w:szCs w:val="21"/>
        </w:rPr>
      </w:pPr>
      <w:r>
        <w:rPr>
          <w:rFonts w:ascii="黑体" w:hAnsi="宋体" w:eastAsia="黑体" w:cs="宋体"/>
          <w:szCs w:val="21"/>
        </w:rPr>
        <mc:AlternateContent>
          <mc:Choice Requires="wps">
            <w:drawing>
              <wp:anchor distT="0" distB="0" distL="114300" distR="114300" simplePos="0" relativeHeight="251661312" behindDoc="0" locked="0" layoutInCell="1" allowOverlap="1">
                <wp:simplePos x="0" y="0"/>
                <wp:positionH relativeFrom="column">
                  <wp:posOffset>2233930</wp:posOffset>
                </wp:positionH>
                <wp:positionV relativeFrom="paragraph">
                  <wp:posOffset>71755</wp:posOffset>
                </wp:positionV>
                <wp:extent cx="1266825" cy="0"/>
                <wp:effectExtent l="10160" t="6985" r="8890" b="12065"/>
                <wp:wrapNone/>
                <wp:docPr id="10" name="Line 16"/>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ln>
                      </wps:spPr>
                      <wps:bodyPr/>
                    </wps:wsp>
                  </a:graphicData>
                </a:graphic>
              </wp:anchor>
            </w:drawing>
          </mc:Choice>
          <mc:Fallback>
            <w:pict>
              <v:line id="Line 16" o:spid="_x0000_s1026" o:spt="20" style="position:absolute;left:0pt;margin-left:175.9pt;margin-top:5.65pt;height:0pt;width:99.75pt;z-index:251661312;mso-width-relative:page;mso-height-relative:page;" filled="f" stroked="t" coordsize="21600,21600" o:gfxdata="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uPkT41QAAAAkBAAAPAAAAAAAAAAEAIAAAACIAAABkcnMvZG93bnJl&#10;di54bWxQSwECFAAUAAAACACHTuJAtGXyMMcBAAChAwAADgAAAAAAAAABACAAAAAkAQAAZHJzL2Uy&#10;b0RvYy54bWxQSwUGAAAAAAYABgBZAQAAXQUAAAAA&#10;">
                <v:fill on="f" focussize="0,0"/>
                <v:stroke color="#000000" joinstyle="round"/>
                <v:imagedata o:title=""/>
                <o:lock v:ext="edit" aspectratio="f"/>
              </v:line>
            </w:pict>
          </mc:Fallback>
        </mc:AlternateContent>
      </w:r>
    </w:p>
    <w:sectPr>
      <w:pgSz w:w="11907" w:h="16839"/>
      <w:pgMar w:top="1418" w:right="1134" w:bottom="1134" w:left="1418" w:header="1418" w:footer="851" w:gutter="0"/>
      <w:pgNumType w:fmt="decimal"/>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91135" cy="226695"/>
              <wp:effectExtent l="0" t="635" r="3810" b="1270"/>
              <wp:wrapNone/>
              <wp:docPr id="2"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91135" cy="226695"/>
                      </a:xfrm>
                      <a:prstGeom prst="rect">
                        <a:avLst/>
                      </a:prstGeom>
                      <a:noFill/>
                      <a:ln>
                        <a:noFill/>
                      </a:ln>
                    </wps:spPr>
                    <wps:txbx>
                      <w:txbxContent>
                        <w:p>
                          <w:pPr>
                            <w:pStyle w:val="25"/>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15" o:spid="_x0000_s1026" o:spt="202" type="#_x0000_t202" style="position:absolute;left:0pt;margin-top:0pt;height:17.85pt;width:15.05pt;mso-position-horizontal:outside;mso-position-horizontal-relative:margin;mso-wrap-style:none;z-index:251666432;mso-width-relative:page;mso-height-relative:page;" filled="f" stroked="f" coordsize="21600,21600" o:gfxdata="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LsjjbQAAAAAwEAAA8AAAAAAAAAAQAgAAAAIgAAAGRycy9kb3ducmV2LnhtbFBLAQIU&#10;ABQAAAAIAIdO4kDJFvIp+wEAAAIEAAAOAAAAAAAAAAEAIAAAAB8BAABkcnMvZTJvRG9jLnhtbFBL&#10;BQYAAAAABgAGAFkBAACMBQ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1399"/>
      </w:tabs>
      <w:jc w:val="left"/>
      <w:rPr>
        <w:rFonts w:hint="eastAsia" w:eastAsia="宋体"/>
        <w:lang w:eastAsia="zh-CN"/>
      </w:rPr>
    </w:pPr>
    <w:r>
      <w:rPr>
        <w:rFonts w:hint="eastAsia"/>
        <w:lang w:eastAsia="zh-CN"/>
      </w:rPr>
      <w:tab/>
      <w:t/>
    </w:r>
    <w:r>
      <w:rPr>
        <w:rFonts w:hint="eastAsia"/>
        <w:lang w:eastAsia="zh-CN"/>
      </w:rPr>
      <w:tab/>
      <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1399"/>
      </w:tabs>
      <w:jc w:val="left"/>
      <w:rPr>
        <w:rFonts w:hint="eastAsia" w:eastAsia="宋体"/>
        <w:lang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91135" cy="226695"/>
              <wp:effectExtent l="1270" t="0" r="0" b="0"/>
              <wp:wrapNone/>
              <wp:docPr id="1"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91135" cy="226695"/>
                      </a:xfrm>
                      <a:prstGeom prst="rect">
                        <a:avLst/>
                      </a:prstGeom>
                      <a:noFill/>
                      <a:ln>
                        <a:noFill/>
                      </a:ln>
                    </wps:spPr>
                    <wps:txbx>
                      <w:txbxContent>
                        <w:p>
                          <w:pPr>
                            <w:pStyle w:val="25"/>
                            <w:jc w:val="center"/>
                          </w:pPr>
                          <w:r>
                            <w:fldChar w:fldCharType="begin"/>
                          </w:r>
                          <w:r>
                            <w:instrText xml:space="preserve"> PAGE  \* MERGEFORMAT </w:instrText>
                          </w:r>
                          <w:r>
                            <w:fldChar w:fldCharType="separate"/>
                          </w:r>
                          <w:r>
                            <w:t>I</w:t>
                          </w:r>
                          <w:r>
                            <w:fldChar w:fldCharType="end"/>
                          </w:r>
                        </w:p>
                      </w:txbxContent>
                    </wps:txbx>
                    <wps:bodyPr rot="0" vert="horz" wrap="none" lIns="0" tIns="0" rIns="0" bIns="0" anchor="t" anchorCtr="0" upright="1">
                      <a:spAutoFit/>
                    </wps:bodyPr>
                  </wps:wsp>
                </a:graphicData>
              </a:graphic>
            </wp:anchor>
          </w:drawing>
        </mc:Choice>
        <mc:Fallback>
          <w:pict>
            <v:shape id="Text Box 14" o:spid="_x0000_s1026" o:spt="202" type="#_x0000_t202" style="position:absolute;left:0pt;margin-top:0pt;height:17.85pt;width:15.05pt;mso-position-horizontal:outside;mso-position-horizontal-relative:margin;mso-wrap-style:none;z-index:251665408;mso-width-relative:page;mso-height-relative:page;" filled="f" stroked="f" coordsize="21600,21600" o:gfxdata="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uyONtAAAAADAQAADwAAAAAAAAABACAAAAAiAAAAZHJzL2Rvd25yZXYueG1sUEsBAhQA&#10;FAAAAAgAh07iQKxDal36AQAAAgQAAA4AAAAAAAAAAQAgAAAAHwEAAGRycy9lMm9Eb2MueG1sUEsF&#10;BgAAAAAGAAYAWQEAAIsFA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t>I</w:t>
                    </w:r>
                    <w:r>
                      <w:fldChar w:fldCharType="end"/>
                    </w:r>
                  </w:p>
                </w:txbxContent>
              </v:textbox>
            </v:shape>
          </w:pict>
        </mc:Fallback>
      </mc:AlternateContent>
    </w:r>
  </w:p>
  <w:p>
    <w:pPr>
      <w:pStyle w:val="107"/>
      <w:ind w:right="360" w:firstLine="360"/>
      <w:rPr>
        <w:rStyle w:val="35"/>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Bdr>
        <w:bottom w:val="none" w:color="auto" w:sz="0" w:space="0"/>
      </w:pBdr>
    </w:pPr>
    <w:r>
      <w:rPr>
        <w:rFonts w:ascii="黑体" w:eastAsia="黑体"/>
      </w:rPr>
      <w:t>T/CCSAS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Bdr>
        <w:bottom w:val="none" w:color="auto" w:sz="0" w:space="0"/>
      </w:pBdr>
    </w:pPr>
    <w:r>
      <w:rPr>
        <w:rFonts w:ascii="黑体" w:eastAsia="黑体"/>
      </w:rPr>
      <w:t>T/CCSAS 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rPr>
        <w:sz w:val="21"/>
        <w:szCs w:val="21"/>
      </w:rPr>
    </w:pPr>
    <w:r>
      <w:rPr>
        <w:rFonts w:ascii="黑体" w:eastAsia="黑体"/>
        <w:sz w:val="21"/>
        <w:szCs w:val="21"/>
      </w:rPr>
      <w:t>T/CCSAS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Bdr>
        <w:bottom w:val="none" w:color="auto" w:sz="0" w:space="0"/>
      </w:pBdr>
      <w:jc w:val="left"/>
    </w:pPr>
    <w:r>
      <w:rPr>
        <w:rFonts w:ascii="黑体" w:eastAsia="黑体"/>
      </w:rPr>
      <w:t>T/CCSAS 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rPr>
        <w:rFonts w:ascii="黑体" w:eastAsia="黑体"/>
      </w:rPr>
      <w:t>T/CCSAS 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rPr>
        <w:rFonts w:ascii="黑体" w:eastAsia="黑体"/>
        <w:szCs w:val="21"/>
      </w:rPr>
    </w:pPr>
    <w:r>
      <w:rPr>
        <w:rFonts w:ascii="黑体" w:eastAsia="黑体"/>
        <w:szCs w:val="21"/>
      </w:rPr>
      <w:t>T/CCSAS 00X—2020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jc w:val="left"/>
      <w:rPr>
        <w:rFonts w:ascii="黑体" w:eastAsia="黑体"/>
        <w:szCs w:val="21"/>
      </w:rPr>
    </w:pPr>
    <w:r>
      <w:rPr>
        <w:rFonts w:ascii="黑体" w:eastAsia="黑体"/>
        <w:szCs w:val="21"/>
      </w:rPr>
      <w:t xml:space="preserve">T/CCSAS </w:t>
    </w:r>
    <w:r>
      <w:rPr>
        <w:rFonts w:ascii="黑体" w:eastAsia="黑体"/>
      </w:rPr>
      <w:t>XXX—XXXX</w:t>
    </w:r>
    <w:bookmarkStart w:id="23" w:name="_GoBack"/>
    <w:bookmarkEnd w:id="2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83"/>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FD0DF2"/>
    <w:multiLevelType w:val="multilevel"/>
    <w:tmpl w:val="29FD0DF2"/>
    <w:lvl w:ilvl="0" w:tentative="0">
      <w:start w:val="1"/>
      <w:numFmt w:val="lowerLetter"/>
      <w:suff w:val="space"/>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3904016F"/>
    <w:multiLevelType w:val="multilevel"/>
    <w:tmpl w:val="3904016F"/>
    <w:lvl w:ilvl="0" w:tentative="0">
      <w:start w:val="1"/>
      <w:numFmt w:val="lowerLetter"/>
      <w:suff w:val="nothing"/>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3AC557F6"/>
    <w:multiLevelType w:val="multilevel"/>
    <w:tmpl w:val="3AC557F6"/>
    <w:lvl w:ilvl="0" w:tentative="0">
      <w:start w:val="1"/>
      <w:numFmt w:val="lowerLetter"/>
      <w:suff w:val="space"/>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46806F7D"/>
    <w:multiLevelType w:val="multilevel"/>
    <w:tmpl w:val="46806F7D"/>
    <w:lvl w:ilvl="0" w:tentative="0">
      <w:start w:val="1"/>
      <w:numFmt w:val="none"/>
      <w:pStyle w:val="11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88"/>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6E4D7B"/>
    <w:multiLevelType w:val="multilevel"/>
    <w:tmpl w:val="496E4D7B"/>
    <w:lvl w:ilvl="0" w:tentative="0">
      <w:start w:val="1"/>
      <w:numFmt w:val="none"/>
      <w:pStyle w:val="7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F302902"/>
    <w:multiLevelType w:val="multilevel"/>
    <w:tmpl w:val="4F302902"/>
    <w:lvl w:ilvl="0" w:tentative="0">
      <w:start w:val="1"/>
      <w:numFmt w:val="none"/>
      <w:pStyle w:val="10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0A17F7D"/>
    <w:multiLevelType w:val="multilevel"/>
    <w:tmpl w:val="50A17F7D"/>
    <w:lvl w:ilvl="0" w:tentative="0">
      <w:start w:val="1"/>
      <w:numFmt w:val="lowerLetter"/>
      <w:suff w:val="space"/>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557C2AF5"/>
    <w:multiLevelType w:val="multilevel"/>
    <w:tmpl w:val="557C2AF5"/>
    <w:lvl w:ilvl="0" w:tentative="0">
      <w:start w:val="1"/>
      <w:numFmt w:val="decimal"/>
      <w:pStyle w:val="11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55BB2DAB"/>
    <w:multiLevelType w:val="multilevel"/>
    <w:tmpl w:val="55BB2DAB"/>
    <w:lvl w:ilvl="0" w:tentative="0">
      <w:start w:val="1"/>
      <w:numFmt w:val="lowerLetter"/>
      <w:suff w:val="space"/>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5B796CBE"/>
    <w:multiLevelType w:val="multilevel"/>
    <w:tmpl w:val="5B796CBE"/>
    <w:lvl w:ilvl="0" w:tentative="0">
      <w:start w:val="1"/>
      <w:numFmt w:val="lowerLetter"/>
      <w:suff w:val="space"/>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6350366A"/>
    <w:multiLevelType w:val="multilevel"/>
    <w:tmpl w:val="6350366A"/>
    <w:lvl w:ilvl="0" w:tentative="0">
      <w:start w:val="1"/>
      <w:numFmt w:val="none"/>
      <w:pStyle w:val="62"/>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0"/>
      <w:suff w:val="nothing"/>
      <w:lvlText w:val="附　录　%1"/>
      <w:lvlJc w:val="left"/>
      <w:pPr>
        <w:ind w:left="3261" w:firstLine="0"/>
      </w:pPr>
      <w:rPr>
        <w:rFonts w:hint="eastAsia" w:ascii="黑体" w:hAnsi="Times New Roman" w:eastAsia="黑体"/>
        <w:b w:val="0"/>
        <w:i w:val="0"/>
        <w:sz w:val="21"/>
      </w:rPr>
    </w:lvl>
    <w:lvl w:ilvl="1" w:tentative="0">
      <w:start w:val="1"/>
      <w:numFmt w:val="decimal"/>
      <w:suff w:val="nothing"/>
      <w:lvlText w:val="%1.%2　"/>
      <w:lvlJc w:val="left"/>
      <w:pPr>
        <w:ind w:left="3261"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261" w:firstLine="0"/>
      </w:pPr>
      <w:rPr>
        <w:rFonts w:hint="eastAsia" w:ascii="黑体" w:hAnsi="Times New Roman" w:eastAsia="黑体"/>
        <w:b w:val="0"/>
        <w:i w:val="0"/>
        <w:sz w:val="21"/>
      </w:rPr>
    </w:lvl>
    <w:lvl w:ilvl="3" w:tentative="0">
      <w:start w:val="1"/>
      <w:numFmt w:val="decimal"/>
      <w:suff w:val="nothing"/>
      <w:lvlText w:val="%1.%2.%3.%4　"/>
      <w:lvlJc w:val="left"/>
      <w:pPr>
        <w:ind w:left="3261" w:firstLine="0"/>
      </w:pPr>
      <w:rPr>
        <w:rFonts w:hint="eastAsia" w:ascii="黑体" w:hAnsi="Times New Roman" w:eastAsia="黑体"/>
        <w:b w:val="0"/>
        <w:i w:val="0"/>
        <w:sz w:val="21"/>
      </w:rPr>
    </w:lvl>
    <w:lvl w:ilvl="4" w:tentative="0">
      <w:start w:val="1"/>
      <w:numFmt w:val="decimal"/>
      <w:suff w:val="nothing"/>
      <w:lvlText w:val="%1.%2.%3.%4.%5　"/>
      <w:lvlJc w:val="left"/>
      <w:pPr>
        <w:ind w:left="3261" w:firstLine="0"/>
      </w:pPr>
      <w:rPr>
        <w:rFonts w:hint="eastAsia" w:ascii="黑体" w:hAnsi="Times New Roman" w:eastAsia="黑体"/>
        <w:b w:val="0"/>
        <w:i w:val="0"/>
        <w:sz w:val="21"/>
      </w:rPr>
    </w:lvl>
    <w:lvl w:ilvl="5" w:tentative="0">
      <w:start w:val="1"/>
      <w:numFmt w:val="decimal"/>
      <w:pStyle w:val="105"/>
      <w:suff w:val="nothing"/>
      <w:lvlText w:val="%1.%2.%3.%4.%5.%6　"/>
      <w:lvlJc w:val="left"/>
      <w:pPr>
        <w:ind w:left="3261" w:firstLine="0"/>
      </w:pPr>
      <w:rPr>
        <w:rFonts w:hint="eastAsia" w:ascii="黑体" w:hAnsi="Times New Roman" w:eastAsia="黑体"/>
        <w:b w:val="0"/>
        <w:i w:val="0"/>
        <w:sz w:val="21"/>
      </w:rPr>
    </w:lvl>
    <w:lvl w:ilvl="6" w:tentative="0">
      <w:start w:val="1"/>
      <w:numFmt w:val="decimal"/>
      <w:pStyle w:val="104"/>
      <w:suff w:val="nothing"/>
      <w:lvlText w:val="%1.%2.%3.%4.%5.%6.%7　"/>
      <w:lvlJc w:val="left"/>
      <w:pPr>
        <w:ind w:left="3261" w:firstLine="0"/>
      </w:pPr>
      <w:rPr>
        <w:rFonts w:hint="eastAsia" w:ascii="黑体" w:hAnsi="Times New Roman" w:eastAsia="黑体"/>
        <w:b w:val="0"/>
        <w:i w:val="0"/>
        <w:sz w:val="21"/>
      </w:rPr>
    </w:lvl>
    <w:lvl w:ilvl="7" w:tentative="0">
      <w:start w:val="1"/>
      <w:numFmt w:val="decimal"/>
      <w:lvlText w:val="%1.%2.%3.%4.%5.%6.%7.%8"/>
      <w:lvlJc w:val="left"/>
      <w:pPr>
        <w:tabs>
          <w:tab w:val="left" w:pos="7655"/>
        </w:tabs>
        <w:ind w:left="7655" w:hanging="1418"/>
      </w:pPr>
      <w:rPr>
        <w:rFonts w:hint="eastAsia"/>
      </w:rPr>
    </w:lvl>
    <w:lvl w:ilvl="8" w:tentative="0">
      <w:start w:val="1"/>
      <w:numFmt w:val="decimal"/>
      <w:lvlText w:val="%1.%2.%3.%4.%5.%6.%7.%8.%9"/>
      <w:lvlJc w:val="left"/>
      <w:pPr>
        <w:tabs>
          <w:tab w:val="left" w:pos="8363"/>
        </w:tabs>
        <w:ind w:left="8363" w:hanging="1700"/>
      </w:pPr>
      <w:rPr>
        <w:rFonts w:hint="eastAsia"/>
      </w:rPr>
    </w:lvl>
  </w:abstractNum>
  <w:abstractNum w:abstractNumId="15">
    <w:nsid w:val="6CEA2025"/>
    <w:multiLevelType w:val="multilevel"/>
    <w:tmpl w:val="6CEA2025"/>
    <w:lvl w:ilvl="0" w:tentative="0">
      <w:start w:val="1"/>
      <w:numFmt w:val="none"/>
      <w:pStyle w:val="75"/>
      <w:suff w:val="nothing"/>
      <w:lvlText w:val="%1"/>
      <w:lvlJc w:val="left"/>
      <w:pPr>
        <w:ind w:left="0" w:firstLine="0"/>
      </w:pPr>
      <w:rPr>
        <w:rFonts w:hint="default" w:ascii="Times New Roman" w:hAnsi="Times New Roman"/>
        <w:b/>
        <w:i w:val="0"/>
        <w:sz w:val="21"/>
      </w:rPr>
    </w:lvl>
    <w:lvl w:ilvl="1" w:tentative="0">
      <w:start w:val="1"/>
      <w:numFmt w:val="decimal"/>
      <w:pStyle w:val="116"/>
      <w:suff w:val="nothing"/>
      <w:lvlText w:val="%1%2　"/>
      <w:lvlJc w:val="left"/>
      <w:pPr>
        <w:ind w:left="0" w:firstLine="0"/>
      </w:pPr>
      <w:rPr>
        <w:rFonts w:hint="eastAsia" w:ascii="黑体" w:hAnsi="Times New Roman" w:eastAsia="黑体"/>
        <w:b w:val="0"/>
        <w:i w:val="0"/>
        <w:sz w:val="21"/>
      </w:rPr>
    </w:lvl>
    <w:lvl w:ilvl="2" w:tentative="0">
      <w:start w:val="1"/>
      <w:numFmt w:val="decimal"/>
      <w:pStyle w:val="61"/>
      <w:suff w:val="nothing"/>
      <w:lvlText w:val="%1%2.%3　"/>
      <w:lvlJc w:val="left"/>
      <w:pPr>
        <w:ind w:left="0" w:firstLine="0"/>
      </w:pPr>
      <w:rPr>
        <w:rFonts w:hint="eastAsia" w:ascii="黑体" w:hAnsi="Times New Roman" w:eastAsia="黑体"/>
        <w:b w:val="0"/>
        <w:i w:val="0"/>
        <w:sz w:val="21"/>
      </w:rPr>
    </w:lvl>
    <w:lvl w:ilvl="3" w:tentative="0">
      <w:start w:val="1"/>
      <w:numFmt w:val="decimal"/>
      <w:pStyle w:val="60"/>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74"/>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DBF04F4"/>
    <w:multiLevelType w:val="multilevel"/>
    <w:tmpl w:val="6DBF04F4"/>
    <w:lvl w:ilvl="0" w:tentative="0">
      <w:start w:val="1"/>
      <w:numFmt w:val="none"/>
      <w:pStyle w:val="114"/>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0117975"/>
    <w:multiLevelType w:val="multilevel"/>
    <w:tmpl w:val="70117975"/>
    <w:lvl w:ilvl="0" w:tentative="0">
      <w:start w:val="1"/>
      <w:numFmt w:val="lowerLetter"/>
      <w:suff w:val="nothing"/>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8">
    <w:nsid w:val="76933334"/>
    <w:multiLevelType w:val="multilevel"/>
    <w:tmpl w:val="76933334"/>
    <w:lvl w:ilvl="0" w:tentative="0">
      <w:start w:val="1"/>
      <w:numFmt w:val="none"/>
      <w:pStyle w:val="9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5"/>
  </w:num>
  <w:num w:numId="2">
    <w:abstractNumId w:val="12"/>
  </w:num>
  <w:num w:numId="3">
    <w:abstractNumId w:val="6"/>
  </w:num>
  <w:num w:numId="4">
    <w:abstractNumId w:val="0"/>
  </w:num>
  <w:num w:numId="5">
    <w:abstractNumId w:val="5"/>
  </w:num>
  <w:num w:numId="6">
    <w:abstractNumId w:val="14"/>
  </w:num>
  <w:num w:numId="7">
    <w:abstractNumId w:val="18"/>
  </w:num>
  <w:num w:numId="8">
    <w:abstractNumId w:val="7"/>
  </w:num>
  <w:num w:numId="9">
    <w:abstractNumId w:val="4"/>
  </w:num>
  <w:num w:numId="10">
    <w:abstractNumId w:val="16"/>
  </w:num>
  <w:num w:numId="11">
    <w:abstractNumId w:val="9"/>
  </w:num>
  <w:num w:numId="12">
    <w:abstractNumId w:val="13"/>
  </w:num>
  <w:num w:numId="13">
    <w:abstractNumId w:val="17"/>
  </w:num>
  <w:num w:numId="14">
    <w:abstractNumId w:val="2"/>
  </w:num>
  <w:num w:numId="15">
    <w:abstractNumId w:val="1"/>
  </w:num>
  <w:num w:numId="16">
    <w:abstractNumId w:val="8"/>
  </w:num>
  <w:num w:numId="17">
    <w:abstractNumId w:val="1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MDlkNzhjMTdkOWE2ZDAwMzBlNjI3NWE2ZGNjMjgifQ=="/>
  </w:docVars>
  <w:rsids>
    <w:rsidRoot w:val="00B05F81"/>
    <w:rsid w:val="00000134"/>
    <w:rsid w:val="00000AC2"/>
    <w:rsid w:val="0000158D"/>
    <w:rsid w:val="000016B7"/>
    <w:rsid w:val="00001CC1"/>
    <w:rsid w:val="00002F42"/>
    <w:rsid w:val="00002FB2"/>
    <w:rsid w:val="0000397A"/>
    <w:rsid w:val="00005894"/>
    <w:rsid w:val="00006F54"/>
    <w:rsid w:val="000075EE"/>
    <w:rsid w:val="00010FA7"/>
    <w:rsid w:val="00016DFF"/>
    <w:rsid w:val="00017D1C"/>
    <w:rsid w:val="00017E64"/>
    <w:rsid w:val="00021415"/>
    <w:rsid w:val="00021FCC"/>
    <w:rsid w:val="00023114"/>
    <w:rsid w:val="00025942"/>
    <w:rsid w:val="000259ED"/>
    <w:rsid w:val="0003007E"/>
    <w:rsid w:val="000302A3"/>
    <w:rsid w:val="000323D1"/>
    <w:rsid w:val="000332F2"/>
    <w:rsid w:val="00033794"/>
    <w:rsid w:val="000338F9"/>
    <w:rsid w:val="00034FA1"/>
    <w:rsid w:val="00035378"/>
    <w:rsid w:val="00035C27"/>
    <w:rsid w:val="00036206"/>
    <w:rsid w:val="000364AC"/>
    <w:rsid w:val="00040280"/>
    <w:rsid w:val="00041427"/>
    <w:rsid w:val="00041E3B"/>
    <w:rsid w:val="00043455"/>
    <w:rsid w:val="00043952"/>
    <w:rsid w:val="00044159"/>
    <w:rsid w:val="000443BD"/>
    <w:rsid w:val="000447B3"/>
    <w:rsid w:val="00050618"/>
    <w:rsid w:val="000509AD"/>
    <w:rsid w:val="0005234D"/>
    <w:rsid w:val="00055597"/>
    <w:rsid w:val="00056DA6"/>
    <w:rsid w:val="000613DF"/>
    <w:rsid w:val="0006241D"/>
    <w:rsid w:val="0006250D"/>
    <w:rsid w:val="0006324D"/>
    <w:rsid w:val="00063F6D"/>
    <w:rsid w:val="0006441D"/>
    <w:rsid w:val="000646B1"/>
    <w:rsid w:val="0006497C"/>
    <w:rsid w:val="00064DBB"/>
    <w:rsid w:val="000655EE"/>
    <w:rsid w:val="00067C9D"/>
    <w:rsid w:val="000703D2"/>
    <w:rsid w:val="00072B5B"/>
    <w:rsid w:val="0007532B"/>
    <w:rsid w:val="00077962"/>
    <w:rsid w:val="00077EC9"/>
    <w:rsid w:val="00080A9F"/>
    <w:rsid w:val="00081FB0"/>
    <w:rsid w:val="00082973"/>
    <w:rsid w:val="00083E73"/>
    <w:rsid w:val="00085C54"/>
    <w:rsid w:val="00085F9D"/>
    <w:rsid w:val="000861C0"/>
    <w:rsid w:val="000867CC"/>
    <w:rsid w:val="00086A78"/>
    <w:rsid w:val="00087F8C"/>
    <w:rsid w:val="00090234"/>
    <w:rsid w:val="00090CEE"/>
    <w:rsid w:val="00091DDD"/>
    <w:rsid w:val="00091EEF"/>
    <w:rsid w:val="000925F5"/>
    <w:rsid w:val="00093F2A"/>
    <w:rsid w:val="00095000"/>
    <w:rsid w:val="000A2015"/>
    <w:rsid w:val="000A518D"/>
    <w:rsid w:val="000A625C"/>
    <w:rsid w:val="000A66C3"/>
    <w:rsid w:val="000A7581"/>
    <w:rsid w:val="000B0387"/>
    <w:rsid w:val="000B0469"/>
    <w:rsid w:val="000B06C2"/>
    <w:rsid w:val="000B226C"/>
    <w:rsid w:val="000B3EE3"/>
    <w:rsid w:val="000B4EF3"/>
    <w:rsid w:val="000B59BC"/>
    <w:rsid w:val="000C1D41"/>
    <w:rsid w:val="000C28F0"/>
    <w:rsid w:val="000C4F2E"/>
    <w:rsid w:val="000C5D9A"/>
    <w:rsid w:val="000C68D7"/>
    <w:rsid w:val="000C73B6"/>
    <w:rsid w:val="000D25EB"/>
    <w:rsid w:val="000D3C8B"/>
    <w:rsid w:val="000E028D"/>
    <w:rsid w:val="000E0AFB"/>
    <w:rsid w:val="000E3041"/>
    <w:rsid w:val="000E338B"/>
    <w:rsid w:val="000E7E27"/>
    <w:rsid w:val="000F0E8C"/>
    <w:rsid w:val="000F1DFC"/>
    <w:rsid w:val="000F2055"/>
    <w:rsid w:val="000F36F8"/>
    <w:rsid w:val="000F5CE6"/>
    <w:rsid w:val="000F624C"/>
    <w:rsid w:val="000F6ABC"/>
    <w:rsid w:val="001004E8"/>
    <w:rsid w:val="00100717"/>
    <w:rsid w:val="00101084"/>
    <w:rsid w:val="001019B7"/>
    <w:rsid w:val="00103DC1"/>
    <w:rsid w:val="001054FD"/>
    <w:rsid w:val="00105D3E"/>
    <w:rsid w:val="00106831"/>
    <w:rsid w:val="00106B91"/>
    <w:rsid w:val="001079EF"/>
    <w:rsid w:val="00110A34"/>
    <w:rsid w:val="001112D8"/>
    <w:rsid w:val="0011142E"/>
    <w:rsid w:val="00112309"/>
    <w:rsid w:val="001127F5"/>
    <w:rsid w:val="00114BEE"/>
    <w:rsid w:val="001152BA"/>
    <w:rsid w:val="00115B5C"/>
    <w:rsid w:val="0011609B"/>
    <w:rsid w:val="00116442"/>
    <w:rsid w:val="00116E4B"/>
    <w:rsid w:val="0012058D"/>
    <w:rsid w:val="001221CA"/>
    <w:rsid w:val="00122662"/>
    <w:rsid w:val="001235C3"/>
    <w:rsid w:val="00123A05"/>
    <w:rsid w:val="0012589A"/>
    <w:rsid w:val="00125A21"/>
    <w:rsid w:val="00126BF2"/>
    <w:rsid w:val="0012727D"/>
    <w:rsid w:val="00134661"/>
    <w:rsid w:val="00135596"/>
    <w:rsid w:val="00135754"/>
    <w:rsid w:val="001369C2"/>
    <w:rsid w:val="00137287"/>
    <w:rsid w:val="001402E4"/>
    <w:rsid w:val="00140B16"/>
    <w:rsid w:val="001422F9"/>
    <w:rsid w:val="0014398F"/>
    <w:rsid w:val="001452E7"/>
    <w:rsid w:val="001458EF"/>
    <w:rsid w:val="00146D17"/>
    <w:rsid w:val="001476BC"/>
    <w:rsid w:val="00147CD7"/>
    <w:rsid w:val="00150C15"/>
    <w:rsid w:val="00150D22"/>
    <w:rsid w:val="00152AFA"/>
    <w:rsid w:val="00153228"/>
    <w:rsid w:val="00153BCD"/>
    <w:rsid w:val="0015402B"/>
    <w:rsid w:val="00155407"/>
    <w:rsid w:val="00155A24"/>
    <w:rsid w:val="00155C86"/>
    <w:rsid w:val="001576CC"/>
    <w:rsid w:val="001615D8"/>
    <w:rsid w:val="00162FC9"/>
    <w:rsid w:val="00164741"/>
    <w:rsid w:val="0016591E"/>
    <w:rsid w:val="001731AD"/>
    <w:rsid w:val="00175868"/>
    <w:rsid w:val="00176D77"/>
    <w:rsid w:val="00177BEE"/>
    <w:rsid w:val="00180434"/>
    <w:rsid w:val="001829C2"/>
    <w:rsid w:val="00184A0B"/>
    <w:rsid w:val="0018507A"/>
    <w:rsid w:val="00185800"/>
    <w:rsid w:val="00192B63"/>
    <w:rsid w:val="00192F31"/>
    <w:rsid w:val="00195B05"/>
    <w:rsid w:val="00197339"/>
    <w:rsid w:val="00197C56"/>
    <w:rsid w:val="001A13B4"/>
    <w:rsid w:val="001A3215"/>
    <w:rsid w:val="001A3D23"/>
    <w:rsid w:val="001A6292"/>
    <w:rsid w:val="001A7894"/>
    <w:rsid w:val="001B098B"/>
    <w:rsid w:val="001B2AA3"/>
    <w:rsid w:val="001C51E3"/>
    <w:rsid w:val="001C5C59"/>
    <w:rsid w:val="001D40E2"/>
    <w:rsid w:val="001D4BE5"/>
    <w:rsid w:val="001D5A1C"/>
    <w:rsid w:val="001D63C4"/>
    <w:rsid w:val="001E544C"/>
    <w:rsid w:val="001E5494"/>
    <w:rsid w:val="001E625D"/>
    <w:rsid w:val="001E6D40"/>
    <w:rsid w:val="001F0026"/>
    <w:rsid w:val="001F2743"/>
    <w:rsid w:val="001F2C0E"/>
    <w:rsid w:val="001F2F0A"/>
    <w:rsid w:val="001F374D"/>
    <w:rsid w:val="001F5DB4"/>
    <w:rsid w:val="001F61BC"/>
    <w:rsid w:val="001F6868"/>
    <w:rsid w:val="001F6E4B"/>
    <w:rsid w:val="00200333"/>
    <w:rsid w:val="00200435"/>
    <w:rsid w:val="00200A5F"/>
    <w:rsid w:val="00203338"/>
    <w:rsid w:val="00203384"/>
    <w:rsid w:val="00203854"/>
    <w:rsid w:val="002056B8"/>
    <w:rsid w:val="00206368"/>
    <w:rsid w:val="00207382"/>
    <w:rsid w:val="0021177D"/>
    <w:rsid w:val="00211D8B"/>
    <w:rsid w:val="00223D1C"/>
    <w:rsid w:val="00224DCB"/>
    <w:rsid w:val="00226414"/>
    <w:rsid w:val="00226AE6"/>
    <w:rsid w:val="0022785B"/>
    <w:rsid w:val="002307B4"/>
    <w:rsid w:val="0023083F"/>
    <w:rsid w:val="00231620"/>
    <w:rsid w:val="00232621"/>
    <w:rsid w:val="00232D88"/>
    <w:rsid w:val="00235187"/>
    <w:rsid w:val="00237A26"/>
    <w:rsid w:val="002416FC"/>
    <w:rsid w:val="00241AD0"/>
    <w:rsid w:val="00241C42"/>
    <w:rsid w:val="00243B84"/>
    <w:rsid w:val="002440B5"/>
    <w:rsid w:val="0024653D"/>
    <w:rsid w:val="00246CD8"/>
    <w:rsid w:val="00252777"/>
    <w:rsid w:val="002549FA"/>
    <w:rsid w:val="00254F9E"/>
    <w:rsid w:val="00256AC3"/>
    <w:rsid w:val="00256D94"/>
    <w:rsid w:val="00256F1A"/>
    <w:rsid w:val="00257647"/>
    <w:rsid w:val="002579B6"/>
    <w:rsid w:val="00260C8E"/>
    <w:rsid w:val="00261933"/>
    <w:rsid w:val="00262748"/>
    <w:rsid w:val="00263CBC"/>
    <w:rsid w:val="00263F76"/>
    <w:rsid w:val="0026563D"/>
    <w:rsid w:val="00265F7F"/>
    <w:rsid w:val="00266CFE"/>
    <w:rsid w:val="002672A8"/>
    <w:rsid w:val="00270221"/>
    <w:rsid w:val="002703E0"/>
    <w:rsid w:val="00271023"/>
    <w:rsid w:val="00272EED"/>
    <w:rsid w:val="00273D9A"/>
    <w:rsid w:val="00274354"/>
    <w:rsid w:val="0027459A"/>
    <w:rsid w:val="0027684A"/>
    <w:rsid w:val="0028155A"/>
    <w:rsid w:val="002841C8"/>
    <w:rsid w:val="002851E6"/>
    <w:rsid w:val="002879E8"/>
    <w:rsid w:val="00290A7B"/>
    <w:rsid w:val="00291736"/>
    <w:rsid w:val="00293B2B"/>
    <w:rsid w:val="00294494"/>
    <w:rsid w:val="00294703"/>
    <w:rsid w:val="002955D0"/>
    <w:rsid w:val="0029561E"/>
    <w:rsid w:val="002976F7"/>
    <w:rsid w:val="002A0B2B"/>
    <w:rsid w:val="002A101D"/>
    <w:rsid w:val="002A174E"/>
    <w:rsid w:val="002A2383"/>
    <w:rsid w:val="002A3318"/>
    <w:rsid w:val="002A5CE4"/>
    <w:rsid w:val="002A6B51"/>
    <w:rsid w:val="002A789C"/>
    <w:rsid w:val="002A7A32"/>
    <w:rsid w:val="002B02C4"/>
    <w:rsid w:val="002B0398"/>
    <w:rsid w:val="002B1CF0"/>
    <w:rsid w:val="002B265F"/>
    <w:rsid w:val="002B29BE"/>
    <w:rsid w:val="002B597A"/>
    <w:rsid w:val="002B6196"/>
    <w:rsid w:val="002B638A"/>
    <w:rsid w:val="002C1154"/>
    <w:rsid w:val="002C5748"/>
    <w:rsid w:val="002C6027"/>
    <w:rsid w:val="002D29F6"/>
    <w:rsid w:val="002D2AFF"/>
    <w:rsid w:val="002D3780"/>
    <w:rsid w:val="002D37EB"/>
    <w:rsid w:val="002D39D3"/>
    <w:rsid w:val="002D3D8A"/>
    <w:rsid w:val="002D518F"/>
    <w:rsid w:val="002D5DB4"/>
    <w:rsid w:val="002E0571"/>
    <w:rsid w:val="002E0612"/>
    <w:rsid w:val="002E0CB3"/>
    <w:rsid w:val="002E70EC"/>
    <w:rsid w:val="002F0927"/>
    <w:rsid w:val="002F0B70"/>
    <w:rsid w:val="002F25EE"/>
    <w:rsid w:val="002F2B02"/>
    <w:rsid w:val="002F488C"/>
    <w:rsid w:val="002F607A"/>
    <w:rsid w:val="002F6934"/>
    <w:rsid w:val="002F7424"/>
    <w:rsid w:val="002F7E38"/>
    <w:rsid w:val="00301D80"/>
    <w:rsid w:val="00302125"/>
    <w:rsid w:val="003036C0"/>
    <w:rsid w:val="00303F66"/>
    <w:rsid w:val="0030411C"/>
    <w:rsid w:val="003057F3"/>
    <w:rsid w:val="00305EC8"/>
    <w:rsid w:val="00310700"/>
    <w:rsid w:val="003162B5"/>
    <w:rsid w:val="00316E66"/>
    <w:rsid w:val="00316E6C"/>
    <w:rsid w:val="00317274"/>
    <w:rsid w:val="00317A07"/>
    <w:rsid w:val="00317E0B"/>
    <w:rsid w:val="00320A6D"/>
    <w:rsid w:val="00325111"/>
    <w:rsid w:val="003251A2"/>
    <w:rsid w:val="0032522A"/>
    <w:rsid w:val="003277BC"/>
    <w:rsid w:val="0033003C"/>
    <w:rsid w:val="003336F0"/>
    <w:rsid w:val="003345EF"/>
    <w:rsid w:val="00334616"/>
    <w:rsid w:val="0033555D"/>
    <w:rsid w:val="00336825"/>
    <w:rsid w:val="00336DAE"/>
    <w:rsid w:val="00337991"/>
    <w:rsid w:val="003436B6"/>
    <w:rsid w:val="00344A0A"/>
    <w:rsid w:val="00344CB6"/>
    <w:rsid w:val="0034704C"/>
    <w:rsid w:val="00347078"/>
    <w:rsid w:val="00350475"/>
    <w:rsid w:val="0035126F"/>
    <w:rsid w:val="003524A3"/>
    <w:rsid w:val="00356F57"/>
    <w:rsid w:val="003604C8"/>
    <w:rsid w:val="00362E6E"/>
    <w:rsid w:val="00364BFC"/>
    <w:rsid w:val="00366485"/>
    <w:rsid w:val="0036700A"/>
    <w:rsid w:val="003673EA"/>
    <w:rsid w:val="00367577"/>
    <w:rsid w:val="00367B08"/>
    <w:rsid w:val="003700DA"/>
    <w:rsid w:val="00371044"/>
    <w:rsid w:val="00371D83"/>
    <w:rsid w:val="00371DF9"/>
    <w:rsid w:val="00371F60"/>
    <w:rsid w:val="0037249B"/>
    <w:rsid w:val="00374DE0"/>
    <w:rsid w:val="003757AD"/>
    <w:rsid w:val="00381C22"/>
    <w:rsid w:val="00382203"/>
    <w:rsid w:val="003823AB"/>
    <w:rsid w:val="00385DF0"/>
    <w:rsid w:val="0038672B"/>
    <w:rsid w:val="00386C4E"/>
    <w:rsid w:val="00386F89"/>
    <w:rsid w:val="003901B7"/>
    <w:rsid w:val="003905C6"/>
    <w:rsid w:val="003907E8"/>
    <w:rsid w:val="00394186"/>
    <w:rsid w:val="00394974"/>
    <w:rsid w:val="0039512F"/>
    <w:rsid w:val="00395135"/>
    <w:rsid w:val="003977C8"/>
    <w:rsid w:val="003A0253"/>
    <w:rsid w:val="003A0833"/>
    <w:rsid w:val="003A09BF"/>
    <w:rsid w:val="003A0C8C"/>
    <w:rsid w:val="003A20C8"/>
    <w:rsid w:val="003A32EC"/>
    <w:rsid w:val="003A3949"/>
    <w:rsid w:val="003A3A64"/>
    <w:rsid w:val="003A56C4"/>
    <w:rsid w:val="003A66F2"/>
    <w:rsid w:val="003A683F"/>
    <w:rsid w:val="003A6B86"/>
    <w:rsid w:val="003A7939"/>
    <w:rsid w:val="003B0758"/>
    <w:rsid w:val="003B0868"/>
    <w:rsid w:val="003B13E8"/>
    <w:rsid w:val="003B16B7"/>
    <w:rsid w:val="003B1BBC"/>
    <w:rsid w:val="003B581C"/>
    <w:rsid w:val="003C123A"/>
    <w:rsid w:val="003C21BE"/>
    <w:rsid w:val="003C2F31"/>
    <w:rsid w:val="003C3D56"/>
    <w:rsid w:val="003C407C"/>
    <w:rsid w:val="003C502E"/>
    <w:rsid w:val="003C53D9"/>
    <w:rsid w:val="003C5BE6"/>
    <w:rsid w:val="003C6877"/>
    <w:rsid w:val="003D1E56"/>
    <w:rsid w:val="003D1F2E"/>
    <w:rsid w:val="003D2DA0"/>
    <w:rsid w:val="003D2DCD"/>
    <w:rsid w:val="003D3161"/>
    <w:rsid w:val="003D39AA"/>
    <w:rsid w:val="003D5FCB"/>
    <w:rsid w:val="003D70AC"/>
    <w:rsid w:val="003D754A"/>
    <w:rsid w:val="003D7E9D"/>
    <w:rsid w:val="003E01E1"/>
    <w:rsid w:val="003E09CD"/>
    <w:rsid w:val="003E1B36"/>
    <w:rsid w:val="003E3B8E"/>
    <w:rsid w:val="003E43F7"/>
    <w:rsid w:val="003E44D8"/>
    <w:rsid w:val="003E69F2"/>
    <w:rsid w:val="003F0DFA"/>
    <w:rsid w:val="003F11D3"/>
    <w:rsid w:val="003F23DE"/>
    <w:rsid w:val="003F4315"/>
    <w:rsid w:val="003F6F9A"/>
    <w:rsid w:val="00400A92"/>
    <w:rsid w:val="0040120A"/>
    <w:rsid w:val="0040401F"/>
    <w:rsid w:val="004045DB"/>
    <w:rsid w:val="004106EC"/>
    <w:rsid w:val="004119AB"/>
    <w:rsid w:val="00417458"/>
    <w:rsid w:val="004201D9"/>
    <w:rsid w:val="004203D0"/>
    <w:rsid w:val="004205E5"/>
    <w:rsid w:val="004206B0"/>
    <w:rsid w:val="00420E22"/>
    <w:rsid w:val="00423E37"/>
    <w:rsid w:val="00424915"/>
    <w:rsid w:val="00424FFF"/>
    <w:rsid w:val="00426AF2"/>
    <w:rsid w:val="00426C35"/>
    <w:rsid w:val="004277F2"/>
    <w:rsid w:val="00427C91"/>
    <w:rsid w:val="00430279"/>
    <w:rsid w:val="00431298"/>
    <w:rsid w:val="004317AC"/>
    <w:rsid w:val="00431A63"/>
    <w:rsid w:val="0043413D"/>
    <w:rsid w:val="00434625"/>
    <w:rsid w:val="0043623E"/>
    <w:rsid w:val="004364BD"/>
    <w:rsid w:val="00436A89"/>
    <w:rsid w:val="00436D90"/>
    <w:rsid w:val="00437082"/>
    <w:rsid w:val="00440195"/>
    <w:rsid w:val="00444880"/>
    <w:rsid w:val="00444C6E"/>
    <w:rsid w:val="0044532F"/>
    <w:rsid w:val="00447C7C"/>
    <w:rsid w:val="00450AB4"/>
    <w:rsid w:val="00450FC9"/>
    <w:rsid w:val="004517DE"/>
    <w:rsid w:val="004523E2"/>
    <w:rsid w:val="00453031"/>
    <w:rsid w:val="00453089"/>
    <w:rsid w:val="004532B4"/>
    <w:rsid w:val="00454246"/>
    <w:rsid w:val="00454256"/>
    <w:rsid w:val="00454DF9"/>
    <w:rsid w:val="004611D2"/>
    <w:rsid w:val="00461486"/>
    <w:rsid w:val="00461E5A"/>
    <w:rsid w:val="00462B47"/>
    <w:rsid w:val="00462C00"/>
    <w:rsid w:val="00464AEE"/>
    <w:rsid w:val="004659B9"/>
    <w:rsid w:val="00465AE9"/>
    <w:rsid w:val="00467A49"/>
    <w:rsid w:val="00471B5F"/>
    <w:rsid w:val="00472DCD"/>
    <w:rsid w:val="004732E6"/>
    <w:rsid w:val="004735D2"/>
    <w:rsid w:val="00473937"/>
    <w:rsid w:val="00473E90"/>
    <w:rsid w:val="00475AD6"/>
    <w:rsid w:val="00476533"/>
    <w:rsid w:val="0048050B"/>
    <w:rsid w:val="0048113B"/>
    <w:rsid w:val="00481C91"/>
    <w:rsid w:val="00482927"/>
    <w:rsid w:val="0048355E"/>
    <w:rsid w:val="004864A5"/>
    <w:rsid w:val="00486664"/>
    <w:rsid w:val="00486D17"/>
    <w:rsid w:val="00487173"/>
    <w:rsid w:val="00490167"/>
    <w:rsid w:val="0049090B"/>
    <w:rsid w:val="0049103B"/>
    <w:rsid w:val="00492321"/>
    <w:rsid w:val="00493216"/>
    <w:rsid w:val="00494D87"/>
    <w:rsid w:val="00495A90"/>
    <w:rsid w:val="00496C15"/>
    <w:rsid w:val="004A0428"/>
    <w:rsid w:val="004A1CDA"/>
    <w:rsid w:val="004A39AF"/>
    <w:rsid w:val="004A39CD"/>
    <w:rsid w:val="004A5A1C"/>
    <w:rsid w:val="004A655E"/>
    <w:rsid w:val="004A7F0E"/>
    <w:rsid w:val="004B47E5"/>
    <w:rsid w:val="004B524F"/>
    <w:rsid w:val="004B5A0E"/>
    <w:rsid w:val="004C03A9"/>
    <w:rsid w:val="004C17E5"/>
    <w:rsid w:val="004C2107"/>
    <w:rsid w:val="004C4AF2"/>
    <w:rsid w:val="004C5062"/>
    <w:rsid w:val="004C76C2"/>
    <w:rsid w:val="004C7C2B"/>
    <w:rsid w:val="004D0109"/>
    <w:rsid w:val="004D50A8"/>
    <w:rsid w:val="004D63ED"/>
    <w:rsid w:val="004E08B1"/>
    <w:rsid w:val="004E13B5"/>
    <w:rsid w:val="004E20E5"/>
    <w:rsid w:val="004E345E"/>
    <w:rsid w:val="004E3BF3"/>
    <w:rsid w:val="004E42FC"/>
    <w:rsid w:val="004E46D1"/>
    <w:rsid w:val="004E4D3E"/>
    <w:rsid w:val="004E4DFD"/>
    <w:rsid w:val="004E51CF"/>
    <w:rsid w:val="004E57D7"/>
    <w:rsid w:val="004E64DA"/>
    <w:rsid w:val="004E6730"/>
    <w:rsid w:val="004F0E80"/>
    <w:rsid w:val="004F1914"/>
    <w:rsid w:val="004F1E2D"/>
    <w:rsid w:val="004F3DB1"/>
    <w:rsid w:val="004F44FE"/>
    <w:rsid w:val="004F5D06"/>
    <w:rsid w:val="004F6038"/>
    <w:rsid w:val="004F6F30"/>
    <w:rsid w:val="00500377"/>
    <w:rsid w:val="005008B5"/>
    <w:rsid w:val="005027F5"/>
    <w:rsid w:val="00505116"/>
    <w:rsid w:val="005052F6"/>
    <w:rsid w:val="005061DB"/>
    <w:rsid w:val="00506F04"/>
    <w:rsid w:val="00507558"/>
    <w:rsid w:val="005078A8"/>
    <w:rsid w:val="00510068"/>
    <w:rsid w:val="00510687"/>
    <w:rsid w:val="00511424"/>
    <w:rsid w:val="00512035"/>
    <w:rsid w:val="005122E0"/>
    <w:rsid w:val="00512ABF"/>
    <w:rsid w:val="00513E46"/>
    <w:rsid w:val="0051459B"/>
    <w:rsid w:val="005148F5"/>
    <w:rsid w:val="00515198"/>
    <w:rsid w:val="00516120"/>
    <w:rsid w:val="00516415"/>
    <w:rsid w:val="00520F6A"/>
    <w:rsid w:val="00520F9C"/>
    <w:rsid w:val="00521E9D"/>
    <w:rsid w:val="005220AE"/>
    <w:rsid w:val="0052336F"/>
    <w:rsid w:val="00524200"/>
    <w:rsid w:val="00524281"/>
    <w:rsid w:val="00524A03"/>
    <w:rsid w:val="0052532A"/>
    <w:rsid w:val="00525C9B"/>
    <w:rsid w:val="00525F37"/>
    <w:rsid w:val="005269E5"/>
    <w:rsid w:val="00526FC4"/>
    <w:rsid w:val="00527154"/>
    <w:rsid w:val="005316BF"/>
    <w:rsid w:val="00531BC5"/>
    <w:rsid w:val="00533D9E"/>
    <w:rsid w:val="00535C80"/>
    <w:rsid w:val="00535CD3"/>
    <w:rsid w:val="00537CD4"/>
    <w:rsid w:val="00541D6F"/>
    <w:rsid w:val="00542323"/>
    <w:rsid w:val="00542D1A"/>
    <w:rsid w:val="005436E9"/>
    <w:rsid w:val="005460F2"/>
    <w:rsid w:val="005465C7"/>
    <w:rsid w:val="005467D2"/>
    <w:rsid w:val="00547D19"/>
    <w:rsid w:val="00550075"/>
    <w:rsid w:val="00550268"/>
    <w:rsid w:val="00553616"/>
    <w:rsid w:val="005536C9"/>
    <w:rsid w:val="00553D28"/>
    <w:rsid w:val="00556CD2"/>
    <w:rsid w:val="005573DD"/>
    <w:rsid w:val="00557694"/>
    <w:rsid w:val="00561BC1"/>
    <w:rsid w:val="00562700"/>
    <w:rsid w:val="00562969"/>
    <w:rsid w:val="0056303D"/>
    <w:rsid w:val="00563AA3"/>
    <w:rsid w:val="00566456"/>
    <w:rsid w:val="00566D8D"/>
    <w:rsid w:val="00567196"/>
    <w:rsid w:val="00567B36"/>
    <w:rsid w:val="005704B9"/>
    <w:rsid w:val="00570BCC"/>
    <w:rsid w:val="0057197A"/>
    <w:rsid w:val="00571D38"/>
    <w:rsid w:val="005750BA"/>
    <w:rsid w:val="00576687"/>
    <w:rsid w:val="005816E3"/>
    <w:rsid w:val="0058364F"/>
    <w:rsid w:val="005836D6"/>
    <w:rsid w:val="00583846"/>
    <w:rsid w:val="00585004"/>
    <w:rsid w:val="00586012"/>
    <w:rsid w:val="00586407"/>
    <w:rsid w:val="00587DBD"/>
    <w:rsid w:val="00590B7D"/>
    <w:rsid w:val="00591CA9"/>
    <w:rsid w:val="005934A6"/>
    <w:rsid w:val="0059439D"/>
    <w:rsid w:val="00595C2F"/>
    <w:rsid w:val="00596245"/>
    <w:rsid w:val="00596E20"/>
    <w:rsid w:val="005974B5"/>
    <w:rsid w:val="005A0429"/>
    <w:rsid w:val="005A104F"/>
    <w:rsid w:val="005A10C7"/>
    <w:rsid w:val="005A248B"/>
    <w:rsid w:val="005A27C4"/>
    <w:rsid w:val="005A27DC"/>
    <w:rsid w:val="005A284D"/>
    <w:rsid w:val="005A2F74"/>
    <w:rsid w:val="005A4050"/>
    <w:rsid w:val="005A4E6A"/>
    <w:rsid w:val="005B156E"/>
    <w:rsid w:val="005B2596"/>
    <w:rsid w:val="005B282D"/>
    <w:rsid w:val="005B2891"/>
    <w:rsid w:val="005B318C"/>
    <w:rsid w:val="005B322E"/>
    <w:rsid w:val="005B5698"/>
    <w:rsid w:val="005B6D0C"/>
    <w:rsid w:val="005B73FF"/>
    <w:rsid w:val="005C0673"/>
    <w:rsid w:val="005C1270"/>
    <w:rsid w:val="005C17E9"/>
    <w:rsid w:val="005C1B8E"/>
    <w:rsid w:val="005C1E31"/>
    <w:rsid w:val="005C26C2"/>
    <w:rsid w:val="005C4795"/>
    <w:rsid w:val="005C5EFA"/>
    <w:rsid w:val="005D0B8D"/>
    <w:rsid w:val="005D14C5"/>
    <w:rsid w:val="005D2947"/>
    <w:rsid w:val="005D3089"/>
    <w:rsid w:val="005D3720"/>
    <w:rsid w:val="005D71AC"/>
    <w:rsid w:val="005D7A8C"/>
    <w:rsid w:val="005D7AD5"/>
    <w:rsid w:val="005E0BFD"/>
    <w:rsid w:val="005E1689"/>
    <w:rsid w:val="005E1A2D"/>
    <w:rsid w:val="005E1FEB"/>
    <w:rsid w:val="005E2A20"/>
    <w:rsid w:val="005E49E0"/>
    <w:rsid w:val="005E5375"/>
    <w:rsid w:val="005E7215"/>
    <w:rsid w:val="005F039A"/>
    <w:rsid w:val="005F3167"/>
    <w:rsid w:val="005F5D58"/>
    <w:rsid w:val="005F61BA"/>
    <w:rsid w:val="005F6E14"/>
    <w:rsid w:val="005F72B4"/>
    <w:rsid w:val="0060330C"/>
    <w:rsid w:val="006047A3"/>
    <w:rsid w:val="00604EFF"/>
    <w:rsid w:val="00604FA3"/>
    <w:rsid w:val="00605CBD"/>
    <w:rsid w:val="00605E04"/>
    <w:rsid w:val="006067DF"/>
    <w:rsid w:val="006068C3"/>
    <w:rsid w:val="0060714A"/>
    <w:rsid w:val="00607794"/>
    <w:rsid w:val="006109E0"/>
    <w:rsid w:val="00611119"/>
    <w:rsid w:val="006120D1"/>
    <w:rsid w:val="006130AF"/>
    <w:rsid w:val="0061392B"/>
    <w:rsid w:val="0061402B"/>
    <w:rsid w:val="0061487C"/>
    <w:rsid w:val="0061586B"/>
    <w:rsid w:val="0061685F"/>
    <w:rsid w:val="00617CD8"/>
    <w:rsid w:val="00620232"/>
    <w:rsid w:val="006214E3"/>
    <w:rsid w:val="00626FBD"/>
    <w:rsid w:val="0062766F"/>
    <w:rsid w:val="0063076B"/>
    <w:rsid w:val="00630CD8"/>
    <w:rsid w:val="00631A7C"/>
    <w:rsid w:val="00632861"/>
    <w:rsid w:val="00633289"/>
    <w:rsid w:val="006337C9"/>
    <w:rsid w:val="00634165"/>
    <w:rsid w:val="00635AA4"/>
    <w:rsid w:val="006374B7"/>
    <w:rsid w:val="006375C3"/>
    <w:rsid w:val="00637649"/>
    <w:rsid w:val="006419D7"/>
    <w:rsid w:val="00641A38"/>
    <w:rsid w:val="0064237F"/>
    <w:rsid w:val="006445BB"/>
    <w:rsid w:val="00645C48"/>
    <w:rsid w:val="006465B6"/>
    <w:rsid w:val="00646762"/>
    <w:rsid w:val="00646C44"/>
    <w:rsid w:val="006569EA"/>
    <w:rsid w:val="00657C6B"/>
    <w:rsid w:val="00657D24"/>
    <w:rsid w:val="00657F98"/>
    <w:rsid w:val="006601E6"/>
    <w:rsid w:val="00662A43"/>
    <w:rsid w:val="006634FC"/>
    <w:rsid w:val="006637F4"/>
    <w:rsid w:val="006663C9"/>
    <w:rsid w:val="00666C02"/>
    <w:rsid w:val="006703A0"/>
    <w:rsid w:val="00671019"/>
    <w:rsid w:val="00671DA0"/>
    <w:rsid w:val="00673B9B"/>
    <w:rsid w:val="00673DBB"/>
    <w:rsid w:val="0067421C"/>
    <w:rsid w:val="006761D2"/>
    <w:rsid w:val="0068322C"/>
    <w:rsid w:val="0068416C"/>
    <w:rsid w:val="00687260"/>
    <w:rsid w:val="00687A8A"/>
    <w:rsid w:val="00691CE1"/>
    <w:rsid w:val="0069250E"/>
    <w:rsid w:val="0069292D"/>
    <w:rsid w:val="00695194"/>
    <w:rsid w:val="00695A53"/>
    <w:rsid w:val="0069775D"/>
    <w:rsid w:val="00697E00"/>
    <w:rsid w:val="00697EB0"/>
    <w:rsid w:val="006A01C5"/>
    <w:rsid w:val="006A0455"/>
    <w:rsid w:val="006A0F26"/>
    <w:rsid w:val="006A22F7"/>
    <w:rsid w:val="006A2E8A"/>
    <w:rsid w:val="006A3029"/>
    <w:rsid w:val="006A3520"/>
    <w:rsid w:val="006A4853"/>
    <w:rsid w:val="006A48DF"/>
    <w:rsid w:val="006B0AA4"/>
    <w:rsid w:val="006B117F"/>
    <w:rsid w:val="006B2FDF"/>
    <w:rsid w:val="006B7378"/>
    <w:rsid w:val="006C080A"/>
    <w:rsid w:val="006C1808"/>
    <w:rsid w:val="006C2AF3"/>
    <w:rsid w:val="006C64D3"/>
    <w:rsid w:val="006C77B2"/>
    <w:rsid w:val="006D16AE"/>
    <w:rsid w:val="006D4BF3"/>
    <w:rsid w:val="006D4F0A"/>
    <w:rsid w:val="006D5EFC"/>
    <w:rsid w:val="006D660B"/>
    <w:rsid w:val="006D6882"/>
    <w:rsid w:val="006D78E9"/>
    <w:rsid w:val="006E0B44"/>
    <w:rsid w:val="006E1C40"/>
    <w:rsid w:val="006E362D"/>
    <w:rsid w:val="006E64B8"/>
    <w:rsid w:val="006E6787"/>
    <w:rsid w:val="006F05F2"/>
    <w:rsid w:val="006F407A"/>
    <w:rsid w:val="006F42FF"/>
    <w:rsid w:val="006F5A77"/>
    <w:rsid w:val="007004B6"/>
    <w:rsid w:val="0070274E"/>
    <w:rsid w:val="00703430"/>
    <w:rsid w:val="007044F9"/>
    <w:rsid w:val="00705320"/>
    <w:rsid w:val="00706379"/>
    <w:rsid w:val="00706E7E"/>
    <w:rsid w:val="00706EA4"/>
    <w:rsid w:val="007075BB"/>
    <w:rsid w:val="00711855"/>
    <w:rsid w:val="007120EA"/>
    <w:rsid w:val="00713B64"/>
    <w:rsid w:val="00714625"/>
    <w:rsid w:val="00715869"/>
    <w:rsid w:val="007165BB"/>
    <w:rsid w:val="00716B4F"/>
    <w:rsid w:val="00717270"/>
    <w:rsid w:val="00717742"/>
    <w:rsid w:val="007209E4"/>
    <w:rsid w:val="00720D26"/>
    <w:rsid w:val="007216FB"/>
    <w:rsid w:val="007229CB"/>
    <w:rsid w:val="00724B76"/>
    <w:rsid w:val="00724ECF"/>
    <w:rsid w:val="00725988"/>
    <w:rsid w:val="00730159"/>
    <w:rsid w:val="00732B5C"/>
    <w:rsid w:val="00732B8C"/>
    <w:rsid w:val="00733099"/>
    <w:rsid w:val="007345F1"/>
    <w:rsid w:val="00734697"/>
    <w:rsid w:val="00736631"/>
    <w:rsid w:val="007405C5"/>
    <w:rsid w:val="00742AD5"/>
    <w:rsid w:val="00742C83"/>
    <w:rsid w:val="00744F3F"/>
    <w:rsid w:val="0074516A"/>
    <w:rsid w:val="00750738"/>
    <w:rsid w:val="007507A8"/>
    <w:rsid w:val="007516E7"/>
    <w:rsid w:val="00751840"/>
    <w:rsid w:val="007518AC"/>
    <w:rsid w:val="00751D40"/>
    <w:rsid w:val="00753383"/>
    <w:rsid w:val="00754AAC"/>
    <w:rsid w:val="00757326"/>
    <w:rsid w:val="00760516"/>
    <w:rsid w:val="00761D13"/>
    <w:rsid w:val="00762277"/>
    <w:rsid w:val="00762696"/>
    <w:rsid w:val="007647FE"/>
    <w:rsid w:val="00764DBD"/>
    <w:rsid w:val="00764F94"/>
    <w:rsid w:val="007654FC"/>
    <w:rsid w:val="00765780"/>
    <w:rsid w:val="00766111"/>
    <w:rsid w:val="00770A43"/>
    <w:rsid w:val="0077521A"/>
    <w:rsid w:val="00776D9F"/>
    <w:rsid w:val="0077738B"/>
    <w:rsid w:val="0078075A"/>
    <w:rsid w:val="00780BB7"/>
    <w:rsid w:val="00781223"/>
    <w:rsid w:val="00781D58"/>
    <w:rsid w:val="00782429"/>
    <w:rsid w:val="00785C3C"/>
    <w:rsid w:val="0078670C"/>
    <w:rsid w:val="00787A7A"/>
    <w:rsid w:val="0079097F"/>
    <w:rsid w:val="00791E7F"/>
    <w:rsid w:val="0079277D"/>
    <w:rsid w:val="00793291"/>
    <w:rsid w:val="007938B5"/>
    <w:rsid w:val="00794657"/>
    <w:rsid w:val="00795579"/>
    <w:rsid w:val="007969CD"/>
    <w:rsid w:val="007975A1"/>
    <w:rsid w:val="007A01A8"/>
    <w:rsid w:val="007A1DD8"/>
    <w:rsid w:val="007A272D"/>
    <w:rsid w:val="007A2976"/>
    <w:rsid w:val="007A419B"/>
    <w:rsid w:val="007B01C8"/>
    <w:rsid w:val="007B0EDE"/>
    <w:rsid w:val="007B17BC"/>
    <w:rsid w:val="007B1939"/>
    <w:rsid w:val="007B2ADF"/>
    <w:rsid w:val="007B3037"/>
    <w:rsid w:val="007B3F6F"/>
    <w:rsid w:val="007B50C2"/>
    <w:rsid w:val="007C0233"/>
    <w:rsid w:val="007C1120"/>
    <w:rsid w:val="007C1E7B"/>
    <w:rsid w:val="007C27E2"/>
    <w:rsid w:val="007C2D06"/>
    <w:rsid w:val="007C2E80"/>
    <w:rsid w:val="007C36DE"/>
    <w:rsid w:val="007C436B"/>
    <w:rsid w:val="007C4F89"/>
    <w:rsid w:val="007C78C2"/>
    <w:rsid w:val="007C79A8"/>
    <w:rsid w:val="007D1137"/>
    <w:rsid w:val="007D2F83"/>
    <w:rsid w:val="007D44A6"/>
    <w:rsid w:val="007D4C37"/>
    <w:rsid w:val="007D55A8"/>
    <w:rsid w:val="007D64DE"/>
    <w:rsid w:val="007D71D2"/>
    <w:rsid w:val="007E0DD3"/>
    <w:rsid w:val="007E1BDA"/>
    <w:rsid w:val="007E2262"/>
    <w:rsid w:val="007E3328"/>
    <w:rsid w:val="007E3E60"/>
    <w:rsid w:val="007E48B9"/>
    <w:rsid w:val="007E5FE2"/>
    <w:rsid w:val="007E61C3"/>
    <w:rsid w:val="007F08CB"/>
    <w:rsid w:val="007F3AB0"/>
    <w:rsid w:val="007F3B94"/>
    <w:rsid w:val="007F4239"/>
    <w:rsid w:val="007F6FF2"/>
    <w:rsid w:val="008010C7"/>
    <w:rsid w:val="00801196"/>
    <w:rsid w:val="00802211"/>
    <w:rsid w:val="0080370D"/>
    <w:rsid w:val="00803D84"/>
    <w:rsid w:val="00803ED8"/>
    <w:rsid w:val="00804444"/>
    <w:rsid w:val="00804475"/>
    <w:rsid w:val="00805B09"/>
    <w:rsid w:val="008068FA"/>
    <w:rsid w:val="0081132F"/>
    <w:rsid w:val="008118D5"/>
    <w:rsid w:val="008127E8"/>
    <w:rsid w:val="0081393D"/>
    <w:rsid w:val="00814C5E"/>
    <w:rsid w:val="00820E22"/>
    <w:rsid w:val="008211C9"/>
    <w:rsid w:val="00822C0D"/>
    <w:rsid w:val="0082322E"/>
    <w:rsid w:val="008233A6"/>
    <w:rsid w:val="00823ACE"/>
    <w:rsid w:val="00823C1D"/>
    <w:rsid w:val="0082408F"/>
    <w:rsid w:val="00824329"/>
    <w:rsid w:val="00824EBF"/>
    <w:rsid w:val="008250D8"/>
    <w:rsid w:val="00830194"/>
    <w:rsid w:val="00831139"/>
    <w:rsid w:val="00831D62"/>
    <w:rsid w:val="008332A7"/>
    <w:rsid w:val="008338EF"/>
    <w:rsid w:val="00834CB4"/>
    <w:rsid w:val="00834F6A"/>
    <w:rsid w:val="008350F4"/>
    <w:rsid w:val="0084057D"/>
    <w:rsid w:val="00840743"/>
    <w:rsid w:val="00842B8B"/>
    <w:rsid w:val="00842E7A"/>
    <w:rsid w:val="00845315"/>
    <w:rsid w:val="008457D3"/>
    <w:rsid w:val="0084599B"/>
    <w:rsid w:val="00845BFD"/>
    <w:rsid w:val="00846A5A"/>
    <w:rsid w:val="0084756E"/>
    <w:rsid w:val="00847665"/>
    <w:rsid w:val="00851A68"/>
    <w:rsid w:val="00851CDC"/>
    <w:rsid w:val="00851D3A"/>
    <w:rsid w:val="00853619"/>
    <w:rsid w:val="00853A60"/>
    <w:rsid w:val="00853FDE"/>
    <w:rsid w:val="00854434"/>
    <w:rsid w:val="0085448C"/>
    <w:rsid w:val="00854908"/>
    <w:rsid w:val="008549F1"/>
    <w:rsid w:val="00856AEB"/>
    <w:rsid w:val="00857725"/>
    <w:rsid w:val="0086059A"/>
    <w:rsid w:val="00861DEC"/>
    <w:rsid w:val="008642EE"/>
    <w:rsid w:val="00866A19"/>
    <w:rsid w:val="00866B99"/>
    <w:rsid w:val="008671CE"/>
    <w:rsid w:val="00871537"/>
    <w:rsid w:val="00874394"/>
    <w:rsid w:val="00875220"/>
    <w:rsid w:val="00876671"/>
    <w:rsid w:val="008775D4"/>
    <w:rsid w:val="00877899"/>
    <w:rsid w:val="00885541"/>
    <w:rsid w:val="00885EDC"/>
    <w:rsid w:val="00886CB6"/>
    <w:rsid w:val="00886CF7"/>
    <w:rsid w:val="00887C6B"/>
    <w:rsid w:val="00887E6C"/>
    <w:rsid w:val="008906FD"/>
    <w:rsid w:val="008918C2"/>
    <w:rsid w:val="0089294D"/>
    <w:rsid w:val="0089423D"/>
    <w:rsid w:val="00894CFB"/>
    <w:rsid w:val="00896928"/>
    <w:rsid w:val="00896991"/>
    <w:rsid w:val="008A14DB"/>
    <w:rsid w:val="008A2073"/>
    <w:rsid w:val="008A3A15"/>
    <w:rsid w:val="008A4ED4"/>
    <w:rsid w:val="008A4EFA"/>
    <w:rsid w:val="008A5CBD"/>
    <w:rsid w:val="008A6590"/>
    <w:rsid w:val="008A675A"/>
    <w:rsid w:val="008A781B"/>
    <w:rsid w:val="008B1552"/>
    <w:rsid w:val="008B4E03"/>
    <w:rsid w:val="008B54FA"/>
    <w:rsid w:val="008C0948"/>
    <w:rsid w:val="008C29FC"/>
    <w:rsid w:val="008C3382"/>
    <w:rsid w:val="008C38B7"/>
    <w:rsid w:val="008C38C8"/>
    <w:rsid w:val="008C51AB"/>
    <w:rsid w:val="008C5337"/>
    <w:rsid w:val="008C6DC2"/>
    <w:rsid w:val="008C7F68"/>
    <w:rsid w:val="008D4378"/>
    <w:rsid w:val="008D487C"/>
    <w:rsid w:val="008D72FB"/>
    <w:rsid w:val="008E0990"/>
    <w:rsid w:val="008E0AC6"/>
    <w:rsid w:val="008E0CFF"/>
    <w:rsid w:val="008E221D"/>
    <w:rsid w:val="008E2232"/>
    <w:rsid w:val="008E2841"/>
    <w:rsid w:val="008E3FF8"/>
    <w:rsid w:val="008E4C6F"/>
    <w:rsid w:val="008E54DE"/>
    <w:rsid w:val="008E6608"/>
    <w:rsid w:val="008E78C3"/>
    <w:rsid w:val="008F04E0"/>
    <w:rsid w:val="008F0EC2"/>
    <w:rsid w:val="008F0FA0"/>
    <w:rsid w:val="008F2611"/>
    <w:rsid w:val="008F368C"/>
    <w:rsid w:val="008F4ABF"/>
    <w:rsid w:val="008F4EA2"/>
    <w:rsid w:val="00900481"/>
    <w:rsid w:val="009064CB"/>
    <w:rsid w:val="00907F77"/>
    <w:rsid w:val="0091005B"/>
    <w:rsid w:val="00910290"/>
    <w:rsid w:val="0091243D"/>
    <w:rsid w:val="0091353A"/>
    <w:rsid w:val="00914421"/>
    <w:rsid w:val="009147EB"/>
    <w:rsid w:val="00915216"/>
    <w:rsid w:val="009201E4"/>
    <w:rsid w:val="00921D8E"/>
    <w:rsid w:val="009220C7"/>
    <w:rsid w:val="009227CE"/>
    <w:rsid w:val="00924406"/>
    <w:rsid w:val="009252D1"/>
    <w:rsid w:val="00926BB1"/>
    <w:rsid w:val="009270D3"/>
    <w:rsid w:val="009301C1"/>
    <w:rsid w:val="0093180D"/>
    <w:rsid w:val="00931BD5"/>
    <w:rsid w:val="0093211B"/>
    <w:rsid w:val="00932E7C"/>
    <w:rsid w:val="00933ACE"/>
    <w:rsid w:val="00936348"/>
    <w:rsid w:val="00937757"/>
    <w:rsid w:val="00937FC8"/>
    <w:rsid w:val="009401FC"/>
    <w:rsid w:val="00940826"/>
    <w:rsid w:val="009408FA"/>
    <w:rsid w:val="00940BA0"/>
    <w:rsid w:val="00942726"/>
    <w:rsid w:val="009433A7"/>
    <w:rsid w:val="0094463E"/>
    <w:rsid w:val="00945A1F"/>
    <w:rsid w:val="00945D99"/>
    <w:rsid w:val="009461BD"/>
    <w:rsid w:val="00946AF0"/>
    <w:rsid w:val="009471AC"/>
    <w:rsid w:val="009476BC"/>
    <w:rsid w:val="00950E31"/>
    <w:rsid w:val="00951C0F"/>
    <w:rsid w:val="00951F10"/>
    <w:rsid w:val="00954D49"/>
    <w:rsid w:val="009571FC"/>
    <w:rsid w:val="00957F54"/>
    <w:rsid w:val="00961722"/>
    <w:rsid w:val="009620D3"/>
    <w:rsid w:val="00962861"/>
    <w:rsid w:val="009648C5"/>
    <w:rsid w:val="009653BE"/>
    <w:rsid w:val="009663CE"/>
    <w:rsid w:val="0096691B"/>
    <w:rsid w:val="00970777"/>
    <w:rsid w:val="00971331"/>
    <w:rsid w:val="009724E1"/>
    <w:rsid w:val="00974324"/>
    <w:rsid w:val="009756E9"/>
    <w:rsid w:val="00977932"/>
    <w:rsid w:val="009802AF"/>
    <w:rsid w:val="009812E7"/>
    <w:rsid w:val="009823F6"/>
    <w:rsid w:val="009824A1"/>
    <w:rsid w:val="00982F08"/>
    <w:rsid w:val="00983381"/>
    <w:rsid w:val="009835D4"/>
    <w:rsid w:val="009839AB"/>
    <w:rsid w:val="00983B03"/>
    <w:rsid w:val="00984BD5"/>
    <w:rsid w:val="009852F7"/>
    <w:rsid w:val="009858CA"/>
    <w:rsid w:val="00987634"/>
    <w:rsid w:val="009905D8"/>
    <w:rsid w:val="0099061F"/>
    <w:rsid w:val="0099229F"/>
    <w:rsid w:val="00992966"/>
    <w:rsid w:val="00992D1C"/>
    <w:rsid w:val="0099303D"/>
    <w:rsid w:val="009941D3"/>
    <w:rsid w:val="00994B0E"/>
    <w:rsid w:val="00994CDA"/>
    <w:rsid w:val="00996200"/>
    <w:rsid w:val="009A0315"/>
    <w:rsid w:val="009A20BF"/>
    <w:rsid w:val="009A3D95"/>
    <w:rsid w:val="009A481A"/>
    <w:rsid w:val="009A5502"/>
    <w:rsid w:val="009A5532"/>
    <w:rsid w:val="009A6922"/>
    <w:rsid w:val="009A7A1D"/>
    <w:rsid w:val="009B0CFF"/>
    <w:rsid w:val="009B14A4"/>
    <w:rsid w:val="009B1E96"/>
    <w:rsid w:val="009B254E"/>
    <w:rsid w:val="009B3C52"/>
    <w:rsid w:val="009B5519"/>
    <w:rsid w:val="009B607B"/>
    <w:rsid w:val="009B7226"/>
    <w:rsid w:val="009C2261"/>
    <w:rsid w:val="009C2934"/>
    <w:rsid w:val="009C30C1"/>
    <w:rsid w:val="009C3B08"/>
    <w:rsid w:val="009C4A76"/>
    <w:rsid w:val="009C4DFA"/>
    <w:rsid w:val="009C514C"/>
    <w:rsid w:val="009C61F6"/>
    <w:rsid w:val="009C7DDE"/>
    <w:rsid w:val="009D0275"/>
    <w:rsid w:val="009D1B4B"/>
    <w:rsid w:val="009D20B6"/>
    <w:rsid w:val="009D344A"/>
    <w:rsid w:val="009D35DF"/>
    <w:rsid w:val="009D35FA"/>
    <w:rsid w:val="009D4B4C"/>
    <w:rsid w:val="009D5248"/>
    <w:rsid w:val="009D53DB"/>
    <w:rsid w:val="009D552A"/>
    <w:rsid w:val="009D773C"/>
    <w:rsid w:val="009E11B4"/>
    <w:rsid w:val="009E2CB3"/>
    <w:rsid w:val="009E48C7"/>
    <w:rsid w:val="009E5981"/>
    <w:rsid w:val="009F0E1F"/>
    <w:rsid w:val="009F38A6"/>
    <w:rsid w:val="009F45ED"/>
    <w:rsid w:val="009F5408"/>
    <w:rsid w:val="009F6258"/>
    <w:rsid w:val="009F64B9"/>
    <w:rsid w:val="009F6EC3"/>
    <w:rsid w:val="009F6F30"/>
    <w:rsid w:val="009F7430"/>
    <w:rsid w:val="00A00521"/>
    <w:rsid w:val="00A006E6"/>
    <w:rsid w:val="00A00943"/>
    <w:rsid w:val="00A00F13"/>
    <w:rsid w:val="00A019D5"/>
    <w:rsid w:val="00A06A39"/>
    <w:rsid w:val="00A073EE"/>
    <w:rsid w:val="00A10524"/>
    <w:rsid w:val="00A11716"/>
    <w:rsid w:val="00A11E44"/>
    <w:rsid w:val="00A14828"/>
    <w:rsid w:val="00A15825"/>
    <w:rsid w:val="00A20431"/>
    <w:rsid w:val="00A20DA0"/>
    <w:rsid w:val="00A2104E"/>
    <w:rsid w:val="00A21AAD"/>
    <w:rsid w:val="00A22128"/>
    <w:rsid w:val="00A2314F"/>
    <w:rsid w:val="00A23BA1"/>
    <w:rsid w:val="00A24290"/>
    <w:rsid w:val="00A24417"/>
    <w:rsid w:val="00A26ABE"/>
    <w:rsid w:val="00A30781"/>
    <w:rsid w:val="00A32629"/>
    <w:rsid w:val="00A339D2"/>
    <w:rsid w:val="00A34730"/>
    <w:rsid w:val="00A35192"/>
    <w:rsid w:val="00A3564F"/>
    <w:rsid w:val="00A37CBF"/>
    <w:rsid w:val="00A404B8"/>
    <w:rsid w:val="00A4123C"/>
    <w:rsid w:val="00A4234B"/>
    <w:rsid w:val="00A432A5"/>
    <w:rsid w:val="00A43E6A"/>
    <w:rsid w:val="00A4552A"/>
    <w:rsid w:val="00A46146"/>
    <w:rsid w:val="00A46F6D"/>
    <w:rsid w:val="00A47373"/>
    <w:rsid w:val="00A4797E"/>
    <w:rsid w:val="00A50293"/>
    <w:rsid w:val="00A50B08"/>
    <w:rsid w:val="00A51ACC"/>
    <w:rsid w:val="00A52C6E"/>
    <w:rsid w:val="00A53BBD"/>
    <w:rsid w:val="00A53DD5"/>
    <w:rsid w:val="00A57671"/>
    <w:rsid w:val="00A63891"/>
    <w:rsid w:val="00A643E3"/>
    <w:rsid w:val="00A64D7C"/>
    <w:rsid w:val="00A6604F"/>
    <w:rsid w:val="00A66ED0"/>
    <w:rsid w:val="00A7188F"/>
    <w:rsid w:val="00A71B72"/>
    <w:rsid w:val="00A72BE7"/>
    <w:rsid w:val="00A739ED"/>
    <w:rsid w:val="00A73E4A"/>
    <w:rsid w:val="00A74620"/>
    <w:rsid w:val="00A776B9"/>
    <w:rsid w:val="00A817A8"/>
    <w:rsid w:val="00A8261A"/>
    <w:rsid w:val="00A83095"/>
    <w:rsid w:val="00A859E9"/>
    <w:rsid w:val="00A872B1"/>
    <w:rsid w:val="00A90EAB"/>
    <w:rsid w:val="00A90F43"/>
    <w:rsid w:val="00A90FF1"/>
    <w:rsid w:val="00A9514A"/>
    <w:rsid w:val="00A95768"/>
    <w:rsid w:val="00A95D45"/>
    <w:rsid w:val="00A967E3"/>
    <w:rsid w:val="00AA04C3"/>
    <w:rsid w:val="00AA065A"/>
    <w:rsid w:val="00AA06F1"/>
    <w:rsid w:val="00AA12A3"/>
    <w:rsid w:val="00AA24F5"/>
    <w:rsid w:val="00AA2CFB"/>
    <w:rsid w:val="00AA3F7B"/>
    <w:rsid w:val="00AA554E"/>
    <w:rsid w:val="00AA7710"/>
    <w:rsid w:val="00AA778A"/>
    <w:rsid w:val="00AA79C9"/>
    <w:rsid w:val="00AA7B30"/>
    <w:rsid w:val="00AB1003"/>
    <w:rsid w:val="00AB219B"/>
    <w:rsid w:val="00AB27AE"/>
    <w:rsid w:val="00AB287A"/>
    <w:rsid w:val="00AB3791"/>
    <w:rsid w:val="00AB4C9D"/>
    <w:rsid w:val="00AB51C0"/>
    <w:rsid w:val="00AB54AB"/>
    <w:rsid w:val="00AB62AD"/>
    <w:rsid w:val="00AB6EA6"/>
    <w:rsid w:val="00AB732A"/>
    <w:rsid w:val="00AC2984"/>
    <w:rsid w:val="00AC4273"/>
    <w:rsid w:val="00AC4F04"/>
    <w:rsid w:val="00AC5330"/>
    <w:rsid w:val="00AC6322"/>
    <w:rsid w:val="00AC70F9"/>
    <w:rsid w:val="00AD04DC"/>
    <w:rsid w:val="00AD0D33"/>
    <w:rsid w:val="00AD1EC7"/>
    <w:rsid w:val="00AD251F"/>
    <w:rsid w:val="00AD30F0"/>
    <w:rsid w:val="00AD4C65"/>
    <w:rsid w:val="00AD5A83"/>
    <w:rsid w:val="00AD776A"/>
    <w:rsid w:val="00AE069E"/>
    <w:rsid w:val="00AE2179"/>
    <w:rsid w:val="00AE3F54"/>
    <w:rsid w:val="00AE4E66"/>
    <w:rsid w:val="00AE5116"/>
    <w:rsid w:val="00AE5604"/>
    <w:rsid w:val="00AE571B"/>
    <w:rsid w:val="00AE68F8"/>
    <w:rsid w:val="00AF0320"/>
    <w:rsid w:val="00AF077E"/>
    <w:rsid w:val="00AF43B7"/>
    <w:rsid w:val="00AF55E1"/>
    <w:rsid w:val="00AF7BA4"/>
    <w:rsid w:val="00B02BA0"/>
    <w:rsid w:val="00B03D9A"/>
    <w:rsid w:val="00B04D9F"/>
    <w:rsid w:val="00B04F47"/>
    <w:rsid w:val="00B05B98"/>
    <w:rsid w:val="00B05F81"/>
    <w:rsid w:val="00B06CE9"/>
    <w:rsid w:val="00B07D4E"/>
    <w:rsid w:val="00B1023F"/>
    <w:rsid w:val="00B1100B"/>
    <w:rsid w:val="00B11D2F"/>
    <w:rsid w:val="00B12434"/>
    <w:rsid w:val="00B17282"/>
    <w:rsid w:val="00B17A84"/>
    <w:rsid w:val="00B201E4"/>
    <w:rsid w:val="00B2194B"/>
    <w:rsid w:val="00B21A39"/>
    <w:rsid w:val="00B23649"/>
    <w:rsid w:val="00B23E44"/>
    <w:rsid w:val="00B24F63"/>
    <w:rsid w:val="00B26BC7"/>
    <w:rsid w:val="00B27988"/>
    <w:rsid w:val="00B27FF3"/>
    <w:rsid w:val="00B30391"/>
    <w:rsid w:val="00B316D9"/>
    <w:rsid w:val="00B31FA1"/>
    <w:rsid w:val="00B324E2"/>
    <w:rsid w:val="00B32F00"/>
    <w:rsid w:val="00B35568"/>
    <w:rsid w:val="00B35772"/>
    <w:rsid w:val="00B361BF"/>
    <w:rsid w:val="00B37219"/>
    <w:rsid w:val="00B37B0F"/>
    <w:rsid w:val="00B43FBC"/>
    <w:rsid w:val="00B46ABF"/>
    <w:rsid w:val="00B5048D"/>
    <w:rsid w:val="00B5194C"/>
    <w:rsid w:val="00B51AFC"/>
    <w:rsid w:val="00B51FB3"/>
    <w:rsid w:val="00B540E5"/>
    <w:rsid w:val="00B56EF9"/>
    <w:rsid w:val="00B61303"/>
    <w:rsid w:val="00B62147"/>
    <w:rsid w:val="00B64F21"/>
    <w:rsid w:val="00B65BC9"/>
    <w:rsid w:val="00B66661"/>
    <w:rsid w:val="00B72734"/>
    <w:rsid w:val="00B73DDE"/>
    <w:rsid w:val="00B7412D"/>
    <w:rsid w:val="00B76267"/>
    <w:rsid w:val="00B77CE9"/>
    <w:rsid w:val="00B81DC2"/>
    <w:rsid w:val="00B834A3"/>
    <w:rsid w:val="00B84472"/>
    <w:rsid w:val="00B84626"/>
    <w:rsid w:val="00B84B88"/>
    <w:rsid w:val="00B86E32"/>
    <w:rsid w:val="00B87C7B"/>
    <w:rsid w:val="00B913AC"/>
    <w:rsid w:val="00B914B1"/>
    <w:rsid w:val="00B926D8"/>
    <w:rsid w:val="00B94BAF"/>
    <w:rsid w:val="00B96B19"/>
    <w:rsid w:val="00B97862"/>
    <w:rsid w:val="00BA0323"/>
    <w:rsid w:val="00BA1556"/>
    <w:rsid w:val="00BA49C5"/>
    <w:rsid w:val="00BA64B8"/>
    <w:rsid w:val="00BA74EC"/>
    <w:rsid w:val="00BB0C07"/>
    <w:rsid w:val="00BB195A"/>
    <w:rsid w:val="00BB1CBA"/>
    <w:rsid w:val="00BB27C6"/>
    <w:rsid w:val="00BB2F9F"/>
    <w:rsid w:val="00BB5FD4"/>
    <w:rsid w:val="00BB6497"/>
    <w:rsid w:val="00BB6AC2"/>
    <w:rsid w:val="00BB73E8"/>
    <w:rsid w:val="00BB77AF"/>
    <w:rsid w:val="00BB7AAD"/>
    <w:rsid w:val="00BC01D2"/>
    <w:rsid w:val="00BC0313"/>
    <w:rsid w:val="00BC0D0C"/>
    <w:rsid w:val="00BC2ACE"/>
    <w:rsid w:val="00BC2DF6"/>
    <w:rsid w:val="00BC4AFD"/>
    <w:rsid w:val="00BC5EF7"/>
    <w:rsid w:val="00BC6901"/>
    <w:rsid w:val="00BC6C8F"/>
    <w:rsid w:val="00BD032B"/>
    <w:rsid w:val="00BD4023"/>
    <w:rsid w:val="00BD56E6"/>
    <w:rsid w:val="00BD5EE1"/>
    <w:rsid w:val="00BD7565"/>
    <w:rsid w:val="00BE06CA"/>
    <w:rsid w:val="00BE3659"/>
    <w:rsid w:val="00BE3C38"/>
    <w:rsid w:val="00BE48AD"/>
    <w:rsid w:val="00BF35D1"/>
    <w:rsid w:val="00BF3706"/>
    <w:rsid w:val="00BF4C36"/>
    <w:rsid w:val="00BF55E7"/>
    <w:rsid w:val="00C0214F"/>
    <w:rsid w:val="00C02777"/>
    <w:rsid w:val="00C02DBA"/>
    <w:rsid w:val="00C04D16"/>
    <w:rsid w:val="00C11C06"/>
    <w:rsid w:val="00C126CC"/>
    <w:rsid w:val="00C12BF3"/>
    <w:rsid w:val="00C1378C"/>
    <w:rsid w:val="00C17DE4"/>
    <w:rsid w:val="00C236C2"/>
    <w:rsid w:val="00C2475A"/>
    <w:rsid w:val="00C26BAF"/>
    <w:rsid w:val="00C27C55"/>
    <w:rsid w:val="00C32CD0"/>
    <w:rsid w:val="00C356F3"/>
    <w:rsid w:val="00C362EF"/>
    <w:rsid w:val="00C36AF0"/>
    <w:rsid w:val="00C36EA7"/>
    <w:rsid w:val="00C37106"/>
    <w:rsid w:val="00C37885"/>
    <w:rsid w:val="00C41D55"/>
    <w:rsid w:val="00C46584"/>
    <w:rsid w:val="00C46A4B"/>
    <w:rsid w:val="00C47170"/>
    <w:rsid w:val="00C47557"/>
    <w:rsid w:val="00C50975"/>
    <w:rsid w:val="00C51E8C"/>
    <w:rsid w:val="00C52FC5"/>
    <w:rsid w:val="00C53752"/>
    <w:rsid w:val="00C54351"/>
    <w:rsid w:val="00C60894"/>
    <w:rsid w:val="00C6244F"/>
    <w:rsid w:val="00C629E6"/>
    <w:rsid w:val="00C62DA0"/>
    <w:rsid w:val="00C633C5"/>
    <w:rsid w:val="00C639E6"/>
    <w:rsid w:val="00C63BA6"/>
    <w:rsid w:val="00C668E2"/>
    <w:rsid w:val="00C70F57"/>
    <w:rsid w:val="00C7117B"/>
    <w:rsid w:val="00C727E8"/>
    <w:rsid w:val="00C728BF"/>
    <w:rsid w:val="00C7416D"/>
    <w:rsid w:val="00C7646D"/>
    <w:rsid w:val="00C77251"/>
    <w:rsid w:val="00C7780D"/>
    <w:rsid w:val="00C81D58"/>
    <w:rsid w:val="00C81FD3"/>
    <w:rsid w:val="00C847CE"/>
    <w:rsid w:val="00C866A7"/>
    <w:rsid w:val="00C86AD2"/>
    <w:rsid w:val="00C9158F"/>
    <w:rsid w:val="00C9196F"/>
    <w:rsid w:val="00C92D87"/>
    <w:rsid w:val="00C92F24"/>
    <w:rsid w:val="00C93743"/>
    <w:rsid w:val="00C940B0"/>
    <w:rsid w:val="00C95F05"/>
    <w:rsid w:val="00C96A0F"/>
    <w:rsid w:val="00C96E33"/>
    <w:rsid w:val="00CA0599"/>
    <w:rsid w:val="00CA0956"/>
    <w:rsid w:val="00CA1452"/>
    <w:rsid w:val="00CA2E56"/>
    <w:rsid w:val="00CA4392"/>
    <w:rsid w:val="00CA516A"/>
    <w:rsid w:val="00CA5913"/>
    <w:rsid w:val="00CA62BE"/>
    <w:rsid w:val="00CA7771"/>
    <w:rsid w:val="00CB0B22"/>
    <w:rsid w:val="00CB18E3"/>
    <w:rsid w:val="00CB207F"/>
    <w:rsid w:val="00CB33E3"/>
    <w:rsid w:val="00CB5C11"/>
    <w:rsid w:val="00CC188F"/>
    <w:rsid w:val="00CC22F5"/>
    <w:rsid w:val="00CC3560"/>
    <w:rsid w:val="00CC46F0"/>
    <w:rsid w:val="00CC5B67"/>
    <w:rsid w:val="00CC7491"/>
    <w:rsid w:val="00CC7D78"/>
    <w:rsid w:val="00CD0246"/>
    <w:rsid w:val="00CD0824"/>
    <w:rsid w:val="00CD1FC3"/>
    <w:rsid w:val="00CD47EA"/>
    <w:rsid w:val="00CD5D31"/>
    <w:rsid w:val="00CE05A4"/>
    <w:rsid w:val="00CE081F"/>
    <w:rsid w:val="00CE0A3B"/>
    <w:rsid w:val="00CE4064"/>
    <w:rsid w:val="00CE560B"/>
    <w:rsid w:val="00CE5E3C"/>
    <w:rsid w:val="00CE7283"/>
    <w:rsid w:val="00CE75DD"/>
    <w:rsid w:val="00CF465A"/>
    <w:rsid w:val="00CF4FBB"/>
    <w:rsid w:val="00CF5560"/>
    <w:rsid w:val="00CF5C6E"/>
    <w:rsid w:val="00CF686C"/>
    <w:rsid w:val="00CF7036"/>
    <w:rsid w:val="00CF793E"/>
    <w:rsid w:val="00D00093"/>
    <w:rsid w:val="00D00582"/>
    <w:rsid w:val="00D007AB"/>
    <w:rsid w:val="00D026C4"/>
    <w:rsid w:val="00D03586"/>
    <w:rsid w:val="00D05438"/>
    <w:rsid w:val="00D065BC"/>
    <w:rsid w:val="00D0684F"/>
    <w:rsid w:val="00D0756F"/>
    <w:rsid w:val="00D07F52"/>
    <w:rsid w:val="00D1154E"/>
    <w:rsid w:val="00D11C3A"/>
    <w:rsid w:val="00D12103"/>
    <w:rsid w:val="00D132FD"/>
    <w:rsid w:val="00D17C2B"/>
    <w:rsid w:val="00D206E4"/>
    <w:rsid w:val="00D21962"/>
    <w:rsid w:val="00D22B0E"/>
    <w:rsid w:val="00D234F2"/>
    <w:rsid w:val="00D23B6F"/>
    <w:rsid w:val="00D2412F"/>
    <w:rsid w:val="00D24ADA"/>
    <w:rsid w:val="00D24AF4"/>
    <w:rsid w:val="00D25153"/>
    <w:rsid w:val="00D264C0"/>
    <w:rsid w:val="00D329A3"/>
    <w:rsid w:val="00D32B2B"/>
    <w:rsid w:val="00D34B13"/>
    <w:rsid w:val="00D35226"/>
    <w:rsid w:val="00D35E5D"/>
    <w:rsid w:val="00D40B0F"/>
    <w:rsid w:val="00D44737"/>
    <w:rsid w:val="00D46B85"/>
    <w:rsid w:val="00D50E5C"/>
    <w:rsid w:val="00D52821"/>
    <w:rsid w:val="00D54949"/>
    <w:rsid w:val="00D550F4"/>
    <w:rsid w:val="00D55BAE"/>
    <w:rsid w:val="00D601A8"/>
    <w:rsid w:val="00D60DE8"/>
    <w:rsid w:val="00D61481"/>
    <w:rsid w:val="00D620B9"/>
    <w:rsid w:val="00D6246F"/>
    <w:rsid w:val="00D63B65"/>
    <w:rsid w:val="00D64E9B"/>
    <w:rsid w:val="00D65557"/>
    <w:rsid w:val="00D65733"/>
    <w:rsid w:val="00D65CB1"/>
    <w:rsid w:val="00D66234"/>
    <w:rsid w:val="00D67F6C"/>
    <w:rsid w:val="00D71FC5"/>
    <w:rsid w:val="00D72D64"/>
    <w:rsid w:val="00D72DE5"/>
    <w:rsid w:val="00D72FF4"/>
    <w:rsid w:val="00D75891"/>
    <w:rsid w:val="00D7601D"/>
    <w:rsid w:val="00D76558"/>
    <w:rsid w:val="00D77F01"/>
    <w:rsid w:val="00D807D0"/>
    <w:rsid w:val="00D81D1A"/>
    <w:rsid w:val="00D81F38"/>
    <w:rsid w:val="00D82822"/>
    <w:rsid w:val="00D828EE"/>
    <w:rsid w:val="00D83168"/>
    <w:rsid w:val="00D86E91"/>
    <w:rsid w:val="00D91FCB"/>
    <w:rsid w:val="00D92CBD"/>
    <w:rsid w:val="00D92EF9"/>
    <w:rsid w:val="00D9377A"/>
    <w:rsid w:val="00D93D89"/>
    <w:rsid w:val="00D93E99"/>
    <w:rsid w:val="00D96636"/>
    <w:rsid w:val="00D978C4"/>
    <w:rsid w:val="00DA2391"/>
    <w:rsid w:val="00DA2FDE"/>
    <w:rsid w:val="00DA56FD"/>
    <w:rsid w:val="00DB06F3"/>
    <w:rsid w:val="00DB10EB"/>
    <w:rsid w:val="00DB117E"/>
    <w:rsid w:val="00DB1C3D"/>
    <w:rsid w:val="00DB24B3"/>
    <w:rsid w:val="00DB261A"/>
    <w:rsid w:val="00DB2ED5"/>
    <w:rsid w:val="00DB3BA2"/>
    <w:rsid w:val="00DB759B"/>
    <w:rsid w:val="00DC05FB"/>
    <w:rsid w:val="00DC3350"/>
    <w:rsid w:val="00DC3751"/>
    <w:rsid w:val="00DC4EBC"/>
    <w:rsid w:val="00DC584D"/>
    <w:rsid w:val="00DC6821"/>
    <w:rsid w:val="00DD238A"/>
    <w:rsid w:val="00DD2587"/>
    <w:rsid w:val="00DD35C6"/>
    <w:rsid w:val="00DD4B97"/>
    <w:rsid w:val="00DD6151"/>
    <w:rsid w:val="00DD67CE"/>
    <w:rsid w:val="00DD6C47"/>
    <w:rsid w:val="00DE03A3"/>
    <w:rsid w:val="00DE09C7"/>
    <w:rsid w:val="00DE34BF"/>
    <w:rsid w:val="00DE43B0"/>
    <w:rsid w:val="00DE634C"/>
    <w:rsid w:val="00DE65E5"/>
    <w:rsid w:val="00DE7007"/>
    <w:rsid w:val="00DE788B"/>
    <w:rsid w:val="00DF09CD"/>
    <w:rsid w:val="00DF1AA0"/>
    <w:rsid w:val="00DF35DB"/>
    <w:rsid w:val="00E00CF3"/>
    <w:rsid w:val="00E0189C"/>
    <w:rsid w:val="00E03717"/>
    <w:rsid w:val="00E05BC1"/>
    <w:rsid w:val="00E060FE"/>
    <w:rsid w:val="00E07B2C"/>
    <w:rsid w:val="00E113C3"/>
    <w:rsid w:val="00E125E9"/>
    <w:rsid w:val="00E1797C"/>
    <w:rsid w:val="00E17AF0"/>
    <w:rsid w:val="00E27B16"/>
    <w:rsid w:val="00E27F07"/>
    <w:rsid w:val="00E30216"/>
    <w:rsid w:val="00E305C7"/>
    <w:rsid w:val="00E309C7"/>
    <w:rsid w:val="00E30A07"/>
    <w:rsid w:val="00E316C9"/>
    <w:rsid w:val="00E31EC9"/>
    <w:rsid w:val="00E32B83"/>
    <w:rsid w:val="00E330B0"/>
    <w:rsid w:val="00E330EC"/>
    <w:rsid w:val="00E34268"/>
    <w:rsid w:val="00E3448D"/>
    <w:rsid w:val="00E34C4B"/>
    <w:rsid w:val="00E363D8"/>
    <w:rsid w:val="00E3658E"/>
    <w:rsid w:val="00E3674F"/>
    <w:rsid w:val="00E4113F"/>
    <w:rsid w:val="00E416EF"/>
    <w:rsid w:val="00E4244A"/>
    <w:rsid w:val="00E42521"/>
    <w:rsid w:val="00E42A1C"/>
    <w:rsid w:val="00E43AE1"/>
    <w:rsid w:val="00E43FD6"/>
    <w:rsid w:val="00E45489"/>
    <w:rsid w:val="00E458EE"/>
    <w:rsid w:val="00E4599C"/>
    <w:rsid w:val="00E5019C"/>
    <w:rsid w:val="00E502DF"/>
    <w:rsid w:val="00E52C37"/>
    <w:rsid w:val="00E5305B"/>
    <w:rsid w:val="00E53562"/>
    <w:rsid w:val="00E5443A"/>
    <w:rsid w:val="00E5493D"/>
    <w:rsid w:val="00E54D8C"/>
    <w:rsid w:val="00E55D9A"/>
    <w:rsid w:val="00E55FA0"/>
    <w:rsid w:val="00E56649"/>
    <w:rsid w:val="00E60030"/>
    <w:rsid w:val="00E62189"/>
    <w:rsid w:val="00E6413E"/>
    <w:rsid w:val="00E64D2D"/>
    <w:rsid w:val="00E66DC8"/>
    <w:rsid w:val="00E67068"/>
    <w:rsid w:val="00E67E6F"/>
    <w:rsid w:val="00E7134A"/>
    <w:rsid w:val="00E716A8"/>
    <w:rsid w:val="00E71DED"/>
    <w:rsid w:val="00E72957"/>
    <w:rsid w:val="00E72F90"/>
    <w:rsid w:val="00E7335C"/>
    <w:rsid w:val="00E73896"/>
    <w:rsid w:val="00E754CB"/>
    <w:rsid w:val="00E75C5F"/>
    <w:rsid w:val="00E800FB"/>
    <w:rsid w:val="00E807B7"/>
    <w:rsid w:val="00E81AF6"/>
    <w:rsid w:val="00E82EA5"/>
    <w:rsid w:val="00E82F4F"/>
    <w:rsid w:val="00E84963"/>
    <w:rsid w:val="00E84BCD"/>
    <w:rsid w:val="00E84EE5"/>
    <w:rsid w:val="00E85691"/>
    <w:rsid w:val="00E93981"/>
    <w:rsid w:val="00E94AD9"/>
    <w:rsid w:val="00E94B62"/>
    <w:rsid w:val="00EA117C"/>
    <w:rsid w:val="00EA2A0A"/>
    <w:rsid w:val="00EA4794"/>
    <w:rsid w:val="00EA50FA"/>
    <w:rsid w:val="00EA5977"/>
    <w:rsid w:val="00EA6063"/>
    <w:rsid w:val="00EB0B91"/>
    <w:rsid w:val="00EB0BBA"/>
    <w:rsid w:val="00EB140B"/>
    <w:rsid w:val="00EB39F9"/>
    <w:rsid w:val="00EB3B83"/>
    <w:rsid w:val="00EB42BD"/>
    <w:rsid w:val="00EB4E9D"/>
    <w:rsid w:val="00EB4EEC"/>
    <w:rsid w:val="00EB5448"/>
    <w:rsid w:val="00EB6B1C"/>
    <w:rsid w:val="00EB7679"/>
    <w:rsid w:val="00EC06FA"/>
    <w:rsid w:val="00EC488F"/>
    <w:rsid w:val="00EC6348"/>
    <w:rsid w:val="00EC680C"/>
    <w:rsid w:val="00ED2BF0"/>
    <w:rsid w:val="00ED4A80"/>
    <w:rsid w:val="00ED53E4"/>
    <w:rsid w:val="00ED55F9"/>
    <w:rsid w:val="00ED6C55"/>
    <w:rsid w:val="00ED7579"/>
    <w:rsid w:val="00EE01F4"/>
    <w:rsid w:val="00EE0D88"/>
    <w:rsid w:val="00EE208D"/>
    <w:rsid w:val="00EE322A"/>
    <w:rsid w:val="00EF1837"/>
    <w:rsid w:val="00EF2FB4"/>
    <w:rsid w:val="00EF32CA"/>
    <w:rsid w:val="00EF3556"/>
    <w:rsid w:val="00EF3576"/>
    <w:rsid w:val="00EF564D"/>
    <w:rsid w:val="00EF7400"/>
    <w:rsid w:val="00F00E31"/>
    <w:rsid w:val="00F018B8"/>
    <w:rsid w:val="00F03780"/>
    <w:rsid w:val="00F04DE6"/>
    <w:rsid w:val="00F050FD"/>
    <w:rsid w:val="00F05918"/>
    <w:rsid w:val="00F05BF0"/>
    <w:rsid w:val="00F0655F"/>
    <w:rsid w:val="00F07250"/>
    <w:rsid w:val="00F10739"/>
    <w:rsid w:val="00F10770"/>
    <w:rsid w:val="00F10FED"/>
    <w:rsid w:val="00F11C51"/>
    <w:rsid w:val="00F14C93"/>
    <w:rsid w:val="00F15064"/>
    <w:rsid w:val="00F15ED1"/>
    <w:rsid w:val="00F15FE2"/>
    <w:rsid w:val="00F16A32"/>
    <w:rsid w:val="00F16B41"/>
    <w:rsid w:val="00F219CF"/>
    <w:rsid w:val="00F23459"/>
    <w:rsid w:val="00F24C66"/>
    <w:rsid w:val="00F27055"/>
    <w:rsid w:val="00F302A6"/>
    <w:rsid w:val="00F30DD1"/>
    <w:rsid w:val="00F34BE8"/>
    <w:rsid w:val="00F3665E"/>
    <w:rsid w:val="00F410FE"/>
    <w:rsid w:val="00F42786"/>
    <w:rsid w:val="00F4300D"/>
    <w:rsid w:val="00F4302D"/>
    <w:rsid w:val="00F45389"/>
    <w:rsid w:val="00F45F69"/>
    <w:rsid w:val="00F50728"/>
    <w:rsid w:val="00F51BCA"/>
    <w:rsid w:val="00F52452"/>
    <w:rsid w:val="00F527F2"/>
    <w:rsid w:val="00F52D9D"/>
    <w:rsid w:val="00F54187"/>
    <w:rsid w:val="00F551D6"/>
    <w:rsid w:val="00F55DE6"/>
    <w:rsid w:val="00F56310"/>
    <w:rsid w:val="00F57C53"/>
    <w:rsid w:val="00F63AAD"/>
    <w:rsid w:val="00F64B51"/>
    <w:rsid w:val="00F67A17"/>
    <w:rsid w:val="00F705D9"/>
    <w:rsid w:val="00F70675"/>
    <w:rsid w:val="00F71039"/>
    <w:rsid w:val="00F71186"/>
    <w:rsid w:val="00F71A44"/>
    <w:rsid w:val="00F71AEA"/>
    <w:rsid w:val="00F739FA"/>
    <w:rsid w:val="00F7644B"/>
    <w:rsid w:val="00F80E49"/>
    <w:rsid w:val="00F82A1C"/>
    <w:rsid w:val="00F848C3"/>
    <w:rsid w:val="00F86BA3"/>
    <w:rsid w:val="00F87CE1"/>
    <w:rsid w:val="00F90881"/>
    <w:rsid w:val="00F90DF3"/>
    <w:rsid w:val="00F90EED"/>
    <w:rsid w:val="00F91A5C"/>
    <w:rsid w:val="00F93599"/>
    <w:rsid w:val="00F952A1"/>
    <w:rsid w:val="00F953C4"/>
    <w:rsid w:val="00F97C90"/>
    <w:rsid w:val="00FA03AF"/>
    <w:rsid w:val="00FA3DDE"/>
    <w:rsid w:val="00FA577A"/>
    <w:rsid w:val="00FA579D"/>
    <w:rsid w:val="00FA6C87"/>
    <w:rsid w:val="00FA7681"/>
    <w:rsid w:val="00FA7737"/>
    <w:rsid w:val="00FC1B64"/>
    <w:rsid w:val="00FC1DA9"/>
    <w:rsid w:val="00FC1ECF"/>
    <w:rsid w:val="00FC4624"/>
    <w:rsid w:val="00FC5EE6"/>
    <w:rsid w:val="00FD1FB3"/>
    <w:rsid w:val="00FD3B26"/>
    <w:rsid w:val="00FD3B27"/>
    <w:rsid w:val="00FD6247"/>
    <w:rsid w:val="00FD7943"/>
    <w:rsid w:val="00FE01AB"/>
    <w:rsid w:val="00FE3672"/>
    <w:rsid w:val="00FE59BB"/>
    <w:rsid w:val="00FE5DCD"/>
    <w:rsid w:val="00FE610A"/>
    <w:rsid w:val="00FF0CAD"/>
    <w:rsid w:val="00FF2DA6"/>
    <w:rsid w:val="00FF327F"/>
    <w:rsid w:val="00FF3C8C"/>
    <w:rsid w:val="00FF407D"/>
    <w:rsid w:val="00FF43E0"/>
    <w:rsid w:val="01A14A68"/>
    <w:rsid w:val="035E7DD6"/>
    <w:rsid w:val="09B676DF"/>
    <w:rsid w:val="0B623AD8"/>
    <w:rsid w:val="0E5C2D10"/>
    <w:rsid w:val="0EB745AE"/>
    <w:rsid w:val="0EF3606F"/>
    <w:rsid w:val="10C7607E"/>
    <w:rsid w:val="11445D1A"/>
    <w:rsid w:val="17650311"/>
    <w:rsid w:val="1D0D6A70"/>
    <w:rsid w:val="1D4B2656"/>
    <w:rsid w:val="208D5B83"/>
    <w:rsid w:val="22773C9F"/>
    <w:rsid w:val="24030E99"/>
    <w:rsid w:val="26104410"/>
    <w:rsid w:val="2D9E30A6"/>
    <w:rsid w:val="300B4674"/>
    <w:rsid w:val="31DA3B4C"/>
    <w:rsid w:val="379E547A"/>
    <w:rsid w:val="3D63082D"/>
    <w:rsid w:val="3FC36A30"/>
    <w:rsid w:val="3FE52838"/>
    <w:rsid w:val="41220EEA"/>
    <w:rsid w:val="46AE7BBC"/>
    <w:rsid w:val="52D955B7"/>
    <w:rsid w:val="5BA71BFD"/>
    <w:rsid w:val="5DE445E5"/>
    <w:rsid w:val="6046087A"/>
    <w:rsid w:val="61CF1A8E"/>
    <w:rsid w:val="64BF6D25"/>
    <w:rsid w:val="6935783F"/>
    <w:rsid w:val="6AC13863"/>
    <w:rsid w:val="6D5B4539"/>
    <w:rsid w:val="70AD18CC"/>
    <w:rsid w:val="7A0D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qFormat/>
    <w:uiPriority w:val="0"/>
    <w:pPr>
      <w:keepNext/>
      <w:keepLines/>
      <w:spacing w:before="312" w:beforeLines="100" w:after="312" w:afterLines="100" w:line="240" w:lineRule="auto"/>
      <w:outlineLvl w:val="0"/>
    </w:pPr>
    <w:rPr>
      <w:rFonts w:ascii="黑体" w:hAnsi="黑体" w:eastAsia="黑体"/>
      <w:b/>
      <w:color w:val="auto"/>
      <w:kern w:val="44"/>
      <w:szCs w:val="21"/>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Document Map"/>
    <w:basedOn w:val="1"/>
    <w:link w:val="47"/>
    <w:qFormat/>
    <w:uiPriority w:val="0"/>
    <w:rPr>
      <w:rFonts w:ascii="宋体"/>
      <w:sz w:val="18"/>
      <w:szCs w:val="18"/>
    </w:rPr>
  </w:style>
  <w:style w:type="paragraph" w:styleId="19">
    <w:name w:val="annotation text"/>
    <w:basedOn w:val="1"/>
    <w:link w:val="48"/>
    <w:qFormat/>
    <w:uiPriority w:val="0"/>
    <w:pPr>
      <w:jc w:val="left"/>
    </w:pPr>
  </w:style>
  <w:style w:type="paragraph" w:styleId="20">
    <w:name w:val="Body Text"/>
    <w:basedOn w:val="1"/>
    <w:link w:val="49"/>
    <w:qFormat/>
    <w:uiPriority w:val="0"/>
    <w:pPr>
      <w:spacing w:after="120"/>
    </w:p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link w:val="50"/>
    <w:qFormat/>
    <w:uiPriority w:val="0"/>
    <w:pPr>
      <w:ind w:left="100" w:leftChars="2500"/>
    </w:pPr>
  </w:style>
  <w:style w:type="paragraph" w:styleId="24">
    <w:name w:val="Balloon Text"/>
    <w:basedOn w:val="1"/>
    <w:link w:val="51"/>
    <w:qFormat/>
    <w:uiPriority w:val="0"/>
    <w:pPr>
      <w:spacing w:line="240" w:lineRule="auto"/>
    </w:pPr>
    <w:rPr>
      <w:sz w:val="18"/>
      <w:szCs w:val="18"/>
    </w:rPr>
  </w:style>
  <w:style w:type="paragraph" w:styleId="25">
    <w:name w:val="footer"/>
    <w:basedOn w:val="1"/>
    <w:link w:val="52"/>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shd w:val="clear" w:color="auto" w:fill="FFFFFF"/>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annotation subject"/>
    <w:basedOn w:val="19"/>
    <w:next w:val="19"/>
    <w:link w:val="53"/>
    <w:qFormat/>
    <w:uiPriority w:val="0"/>
    <w:rPr>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qFormat/>
    <w:uiPriority w:val="0"/>
    <w:rPr>
      <w:rFonts w:ascii="Times New Roman" w:hAnsi="Times New Roman" w:eastAsia="宋体"/>
      <w:sz w:val="18"/>
    </w:rPr>
  </w:style>
  <w:style w:type="character" w:styleId="36">
    <w:name w:val="HTML Definition"/>
    <w:qFormat/>
    <w:uiPriority w:val="0"/>
    <w:rPr>
      <w:i/>
      <w:iCs/>
    </w:rPr>
  </w:style>
  <w:style w:type="character" w:styleId="37">
    <w:name w:val="HTML Typewriter"/>
    <w:qFormat/>
    <w:uiPriority w:val="0"/>
    <w:rPr>
      <w:rFonts w:ascii="Courier New" w:hAnsi="Courier New"/>
      <w:sz w:val="20"/>
      <w:szCs w:val="20"/>
    </w:rPr>
  </w:style>
  <w:style w:type="character" w:styleId="38">
    <w:name w:val="HTML Acronym"/>
    <w:qFormat/>
    <w:uiPriority w:val="0"/>
  </w:style>
  <w:style w:type="character" w:styleId="39">
    <w:name w:val="HTML Variable"/>
    <w:qFormat/>
    <w:uiPriority w:val="0"/>
    <w:rPr>
      <w:i/>
      <w:iCs/>
    </w:rPr>
  </w:style>
  <w:style w:type="character" w:styleId="40">
    <w:name w:val="Hyperlink"/>
    <w:qFormat/>
    <w:uiPriority w:val="99"/>
    <w:rPr>
      <w:rFonts w:ascii="Times New Roman" w:hAnsi="Times New Roman" w:eastAsia="宋体"/>
      <w:color w:val="auto"/>
      <w:spacing w:val="0"/>
      <w:w w:val="100"/>
      <w:position w:val="0"/>
      <w:sz w:val="21"/>
      <w:u w:val="none"/>
      <w:vertAlign w:val="baseline"/>
    </w:rPr>
  </w:style>
  <w:style w:type="character" w:styleId="41">
    <w:name w:val="HTML Code"/>
    <w:qFormat/>
    <w:uiPriority w:val="0"/>
    <w:rPr>
      <w:rFonts w:ascii="Courier New" w:hAnsi="Courier New"/>
      <w:sz w:val="20"/>
      <w:szCs w:val="20"/>
    </w:rPr>
  </w:style>
  <w:style w:type="character" w:styleId="42">
    <w:name w:val="annotation reference"/>
    <w:qFormat/>
    <w:uiPriority w:val="0"/>
    <w:rPr>
      <w:sz w:val="21"/>
      <w:szCs w:val="21"/>
    </w:rPr>
  </w:style>
  <w:style w:type="character" w:styleId="43">
    <w:name w:val="HTML Cite"/>
    <w:qFormat/>
    <w:uiPriority w:val="0"/>
    <w:rPr>
      <w:i/>
      <w:iCs/>
    </w:rPr>
  </w:style>
  <w:style w:type="character" w:styleId="44">
    <w:name w:val="footnote reference"/>
    <w:semiHidden/>
    <w:qFormat/>
    <w:uiPriority w:val="0"/>
    <w:rPr>
      <w:vertAlign w:val="superscript"/>
    </w:rPr>
  </w:style>
  <w:style w:type="character" w:styleId="45">
    <w:name w:val="HTML Keyboard"/>
    <w:qFormat/>
    <w:uiPriority w:val="0"/>
    <w:rPr>
      <w:rFonts w:ascii="Courier New" w:hAnsi="Courier New"/>
      <w:sz w:val="20"/>
      <w:szCs w:val="20"/>
    </w:rPr>
  </w:style>
  <w:style w:type="character" w:styleId="46">
    <w:name w:val="HTML Sample"/>
    <w:qFormat/>
    <w:uiPriority w:val="0"/>
    <w:rPr>
      <w:rFonts w:ascii="Courier New" w:hAnsi="Courier New"/>
    </w:rPr>
  </w:style>
  <w:style w:type="character" w:customStyle="1" w:styleId="47">
    <w:name w:val="文档结构图 字符"/>
    <w:link w:val="18"/>
    <w:qFormat/>
    <w:uiPriority w:val="0"/>
    <w:rPr>
      <w:rFonts w:ascii="宋体"/>
      <w:color w:val="000000"/>
      <w:sz w:val="18"/>
      <w:szCs w:val="18"/>
      <w:u w:color="000000"/>
    </w:rPr>
  </w:style>
  <w:style w:type="character" w:customStyle="1" w:styleId="48">
    <w:name w:val="批注文字 字符"/>
    <w:link w:val="19"/>
    <w:qFormat/>
    <w:uiPriority w:val="0"/>
    <w:rPr>
      <w:color w:val="000000"/>
      <w:sz w:val="21"/>
      <w:u w:color="000000"/>
    </w:rPr>
  </w:style>
  <w:style w:type="character" w:customStyle="1" w:styleId="49">
    <w:name w:val="正文文本 字符"/>
    <w:link w:val="20"/>
    <w:qFormat/>
    <w:uiPriority w:val="0"/>
    <w:rPr>
      <w:color w:val="000000"/>
      <w:sz w:val="21"/>
      <w:u w:color="000000"/>
    </w:rPr>
  </w:style>
  <w:style w:type="character" w:customStyle="1" w:styleId="50">
    <w:name w:val="日期 字符"/>
    <w:link w:val="23"/>
    <w:qFormat/>
    <w:uiPriority w:val="0"/>
    <w:rPr>
      <w:color w:val="000000"/>
      <w:sz w:val="21"/>
      <w:u w:color="000000"/>
    </w:rPr>
  </w:style>
  <w:style w:type="character" w:customStyle="1" w:styleId="51">
    <w:name w:val="批注框文本 字符"/>
    <w:link w:val="24"/>
    <w:qFormat/>
    <w:uiPriority w:val="0"/>
    <w:rPr>
      <w:color w:val="000000"/>
      <w:sz w:val="18"/>
      <w:szCs w:val="18"/>
      <w:u w:color="000000"/>
    </w:rPr>
  </w:style>
  <w:style w:type="character" w:customStyle="1" w:styleId="52">
    <w:name w:val="页脚 字符"/>
    <w:link w:val="25"/>
    <w:qFormat/>
    <w:uiPriority w:val="99"/>
    <w:rPr>
      <w:color w:val="000000"/>
      <w:sz w:val="18"/>
      <w:szCs w:val="18"/>
      <w:u w:color="000000"/>
    </w:rPr>
  </w:style>
  <w:style w:type="character" w:customStyle="1" w:styleId="53">
    <w:name w:val="批注主题 字符"/>
    <w:link w:val="31"/>
    <w:qFormat/>
    <w:uiPriority w:val="0"/>
    <w:rPr>
      <w:b/>
      <w:bCs/>
      <w:color w:val="000000"/>
      <w:sz w:val="21"/>
      <w:u w:color="000000"/>
    </w:rPr>
  </w:style>
  <w:style w:type="character" w:customStyle="1" w:styleId="54">
    <w:name w:val="EmailStyle61"/>
    <w:qFormat/>
    <w:uiPriority w:val="0"/>
    <w:rPr>
      <w:rFonts w:ascii="Arial" w:hAnsi="Arial" w:eastAsia="宋体" w:cs="Arial"/>
      <w:color w:val="auto"/>
      <w:sz w:val="20"/>
    </w:rPr>
  </w:style>
  <w:style w:type="character" w:customStyle="1" w:styleId="55">
    <w:name w:val="段 Char"/>
    <w:link w:val="56"/>
    <w:qFormat/>
    <w:uiPriority w:val="0"/>
    <w:rPr>
      <w:rFonts w:ascii="宋体"/>
      <w:sz w:val="21"/>
      <w:lang w:val="en-US" w:eastAsia="zh-CN" w:bidi="ar-SA"/>
    </w:rPr>
  </w:style>
  <w:style w:type="paragraph" w:customStyle="1" w:styleId="56">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7">
    <w:name w:val="发布"/>
    <w:qFormat/>
    <w:uiPriority w:val="0"/>
    <w:rPr>
      <w:rFonts w:ascii="黑体" w:eastAsia="黑体"/>
      <w:spacing w:val="22"/>
      <w:w w:val="100"/>
      <w:position w:val="3"/>
      <w:sz w:val="28"/>
    </w:rPr>
  </w:style>
  <w:style w:type="character" w:customStyle="1" w:styleId="58">
    <w:name w:val="EmailStyle62"/>
    <w:qFormat/>
    <w:uiPriority w:val="0"/>
    <w:rPr>
      <w:rFonts w:ascii="Arial" w:hAnsi="Arial" w:eastAsia="宋体" w:cs="Arial"/>
      <w:color w:val="auto"/>
      <w:sz w:val="20"/>
    </w:rPr>
  </w:style>
  <w:style w:type="paragraph" w:customStyle="1" w:styleId="59">
    <w:name w:val="封面正文"/>
    <w:qFormat/>
    <w:uiPriority w:val="0"/>
    <w:pPr>
      <w:jc w:val="both"/>
    </w:pPr>
    <w:rPr>
      <w:rFonts w:ascii="Times New Roman" w:hAnsi="Times New Roman" w:eastAsia="宋体" w:cs="Times New Roman"/>
      <w:lang w:val="en-US" w:eastAsia="zh-CN" w:bidi="ar-SA"/>
    </w:rPr>
  </w:style>
  <w:style w:type="paragraph" w:customStyle="1" w:styleId="60">
    <w:name w:val="二级条标题"/>
    <w:basedOn w:val="61"/>
    <w:next w:val="56"/>
    <w:qFormat/>
    <w:uiPriority w:val="0"/>
    <w:pPr>
      <w:numPr>
        <w:ilvl w:val="3"/>
      </w:numPr>
      <w:outlineLvl w:val="3"/>
    </w:pPr>
  </w:style>
  <w:style w:type="paragraph" w:customStyle="1" w:styleId="61">
    <w:name w:val="一级条标题"/>
    <w:next w:val="56"/>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2">
    <w:name w:val="列项●（二级）"/>
    <w:qFormat/>
    <w:uiPriority w:val="0"/>
    <w:pPr>
      <w:numPr>
        <w:ilvl w:val="0"/>
        <w:numId w:val="2"/>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63">
    <w:name w:val="三级条标题"/>
    <w:basedOn w:val="60"/>
    <w:next w:val="56"/>
    <w:qFormat/>
    <w:uiPriority w:val="0"/>
    <w:pPr>
      <w:numPr>
        <w:ilvl w:val="4"/>
      </w:numPr>
      <w:outlineLvl w:val="4"/>
    </w:pPr>
  </w:style>
  <w:style w:type="paragraph" w:customStyle="1" w:styleId="64">
    <w:name w:val="TOC 标题1"/>
    <w:basedOn w:val="2"/>
    <w:next w:val="1"/>
    <w:qFormat/>
    <w:uiPriority w:val="39"/>
    <w:pPr>
      <w:spacing w:beforeLines="0" w:afterLines="0" w:line="276" w:lineRule="auto"/>
      <w:jc w:val="left"/>
      <w:textAlignment w:val="auto"/>
      <w:outlineLvl w:val="9"/>
    </w:pPr>
    <w:rPr>
      <w:rFonts w:ascii="Cambria" w:hAnsi="Cambria" w:eastAsia="宋体"/>
      <w:color w:val="365F91"/>
      <w:kern w:val="0"/>
      <w:sz w:val="28"/>
      <w:szCs w:val="28"/>
    </w:rPr>
  </w:style>
  <w:style w:type="paragraph" w:customStyle="1" w:styleId="6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67">
    <w:name w:val="封面标准代替信息"/>
    <w:basedOn w:val="68"/>
    <w:qFormat/>
    <w:uiPriority w:val="0"/>
    <w:pPr>
      <w:framePr w:wrap="around"/>
      <w:spacing w:before="57"/>
    </w:pPr>
    <w:rPr>
      <w:rFonts w:ascii="宋体"/>
      <w:sz w:val="21"/>
    </w:rPr>
  </w:style>
  <w:style w:type="paragraph" w:customStyle="1" w:styleId="68">
    <w:name w:val="封面标准号2"/>
    <w:basedOn w:val="69"/>
    <w:qFormat/>
    <w:uiPriority w:val="0"/>
    <w:pPr>
      <w:framePr w:w="9138" w:h="1244" w:hRule="exact" w:wrap="around" w:vAnchor="page" w:hAnchor="margin" w:y="2908"/>
      <w:adjustRightInd w:val="0"/>
      <w:spacing w:before="357" w:line="280" w:lineRule="exact"/>
    </w:p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注×："/>
    <w:qFormat/>
    <w:uiPriority w:val="0"/>
    <w:pPr>
      <w:widowControl w:val="0"/>
      <w:numPr>
        <w:ilvl w:val="0"/>
        <w:numId w:val="3"/>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7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2">
    <w:name w:val="实施日期"/>
    <w:basedOn w:val="73"/>
    <w:qFormat/>
    <w:uiPriority w:val="0"/>
    <w:pPr>
      <w:framePr w:hSpace="0" w:wrap="around" w:xAlign="right"/>
      <w:jc w:val="right"/>
    </w:pPr>
  </w:style>
  <w:style w:type="paragraph" w:customStyle="1" w:styleId="7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4">
    <w:name w:val="四级条标题"/>
    <w:basedOn w:val="63"/>
    <w:next w:val="56"/>
    <w:qFormat/>
    <w:uiPriority w:val="0"/>
    <w:pPr>
      <w:numPr>
        <w:ilvl w:val="5"/>
      </w:numPr>
      <w:outlineLvl w:val="5"/>
    </w:pPr>
  </w:style>
  <w:style w:type="paragraph" w:customStyle="1" w:styleId="7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附录一级条标题"/>
    <w:basedOn w:val="78"/>
    <w:next w:val="56"/>
    <w:qFormat/>
    <w:uiPriority w:val="0"/>
    <w:pPr>
      <w:autoSpaceDN w:val="0"/>
      <w:spacing w:beforeLines="0" w:afterLines="0"/>
      <w:outlineLvl w:val="2"/>
    </w:pPr>
  </w:style>
  <w:style w:type="paragraph" w:customStyle="1" w:styleId="78">
    <w:name w:val="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styleId="82">
    <w:name w:val="List Paragraph"/>
    <w:basedOn w:val="1"/>
    <w:qFormat/>
    <w:uiPriority w:val="1"/>
    <w:pPr>
      <w:widowControl w:val="0"/>
      <w:spacing w:line="240" w:lineRule="auto"/>
      <w:ind w:firstLine="420" w:firstLineChars="200"/>
      <w:textAlignment w:val="auto"/>
    </w:pPr>
    <w:rPr>
      <w:rFonts w:ascii="Calibri" w:hAnsi="Calibri"/>
      <w:color w:val="auto"/>
      <w:kern w:val="2"/>
      <w:szCs w:val="22"/>
    </w:rPr>
  </w:style>
  <w:style w:type="paragraph" w:customStyle="1" w:styleId="83">
    <w:name w:val="示例"/>
    <w:next w:val="56"/>
    <w:qFormat/>
    <w:uiPriority w:val="0"/>
    <w:pPr>
      <w:numPr>
        <w:ilvl w:val="0"/>
        <w:numId w:val="4"/>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4">
    <w:name w:val="附录二级条标题"/>
    <w:basedOn w:val="77"/>
    <w:next w:val="56"/>
    <w:qFormat/>
    <w:uiPriority w:val="0"/>
    <w:pPr>
      <w:outlineLvl w:val="3"/>
    </w:pPr>
  </w:style>
  <w:style w:type="paragraph" w:customStyle="1" w:styleId="85">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8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8">
    <w:name w:val="列项◆（三级）"/>
    <w:qFormat/>
    <w:uiPriority w:val="0"/>
    <w:pPr>
      <w:numPr>
        <w:ilvl w:val="0"/>
        <w:numId w:val="5"/>
      </w:numPr>
      <w:ind w:left="800" w:leftChars="600" w:hanging="200" w:hangingChars="200"/>
    </w:pPr>
    <w:rPr>
      <w:rFonts w:ascii="宋体" w:hAnsi="Times New Roman" w:eastAsia="宋体" w:cs="Times New Roman"/>
      <w:sz w:val="21"/>
      <w:lang w:val="en-US" w:eastAsia="zh-CN" w:bidi="ar-SA"/>
    </w:rPr>
  </w:style>
  <w:style w:type="paragraph" w:customStyle="1" w:styleId="8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0">
    <w:name w:val="附录标识"/>
    <w:basedOn w:val="75"/>
    <w:qFormat/>
    <w:uiPriority w:val="0"/>
    <w:pPr>
      <w:numPr>
        <w:ilvl w:val="0"/>
        <w:numId w:val="6"/>
      </w:numPr>
      <w:tabs>
        <w:tab w:val="left" w:pos="6405"/>
      </w:tabs>
      <w:spacing w:after="200"/>
    </w:pPr>
    <w:rPr>
      <w:sz w:val="21"/>
    </w:rPr>
  </w:style>
  <w:style w:type="paragraph" w:customStyle="1" w:styleId="9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2">
    <w:name w:val="其他发布部门"/>
    <w:basedOn w:val="85"/>
    <w:qFormat/>
    <w:uiPriority w:val="0"/>
    <w:pPr>
      <w:framePr w:wrap="around"/>
      <w:spacing w:line="0" w:lineRule="atLeast"/>
    </w:pPr>
    <w:rPr>
      <w:rFonts w:ascii="黑体" w:eastAsia="黑体"/>
      <w:b w:val="0"/>
    </w:rPr>
  </w:style>
  <w:style w:type="paragraph" w:customStyle="1" w:styleId="93">
    <w:name w:val="目次、标准名称标题"/>
    <w:basedOn w:val="75"/>
    <w:next w:val="56"/>
    <w:qFormat/>
    <w:uiPriority w:val="0"/>
    <w:pPr>
      <w:numPr>
        <w:numId w:val="0"/>
      </w:numPr>
      <w:spacing w:line="460" w:lineRule="exact"/>
    </w:pPr>
  </w:style>
  <w:style w:type="paragraph" w:customStyle="1" w:styleId="94">
    <w:name w:val="Char Char Char Char Char Char Char Char Char Char Char Char Char Char Char Char"/>
    <w:basedOn w:val="1"/>
    <w:qFormat/>
    <w:uiPriority w:val="0"/>
    <w:pPr>
      <w:spacing w:after="160" w:line="240" w:lineRule="exact"/>
      <w:jc w:val="left"/>
    </w:pPr>
    <w:rPr>
      <w:rFonts w:ascii="Verdana" w:hAnsi="Verdana"/>
      <w:sz w:val="20"/>
      <w:lang w:eastAsia="en-US"/>
    </w:rPr>
  </w:style>
  <w:style w:type="paragraph" w:customStyle="1" w:styleId="95">
    <w:name w:val="列出段落1"/>
    <w:basedOn w:val="1"/>
    <w:qFormat/>
    <w:uiPriority w:val="34"/>
    <w:pPr>
      <w:widowControl w:val="0"/>
      <w:spacing w:line="240" w:lineRule="auto"/>
      <w:ind w:firstLine="420" w:firstLineChars="200"/>
      <w:textAlignment w:val="auto"/>
    </w:pPr>
    <w:rPr>
      <w:rFonts w:ascii="Calibri" w:hAnsi="Calibri" w:cs="黑体"/>
      <w:color w:val="auto"/>
      <w:kern w:val="2"/>
      <w:szCs w:val="22"/>
    </w:rPr>
  </w:style>
  <w:style w:type="paragraph" w:customStyle="1" w:styleId="9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7">
    <w:name w:val="标准书眉一"/>
    <w:qFormat/>
    <w:uiPriority w:val="0"/>
    <w:pPr>
      <w:jc w:val="both"/>
    </w:pPr>
    <w:rPr>
      <w:rFonts w:ascii="Times New Roman" w:hAnsi="Times New Roman" w:eastAsia="宋体" w:cs="Times New Roman"/>
      <w:lang w:val="en-US" w:eastAsia="zh-CN" w:bidi="ar-SA"/>
    </w:rPr>
  </w:style>
  <w:style w:type="paragraph" w:customStyle="1" w:styleId="98">
    <w:name w:val="修订1"/>
    <w:semiHidden/>
    <w:qFormat/>
    <w:uiPriority w:val="99"/>
    <w:rPr>
      <w:rFonts w:ascii="Times New Roman" w:hAnsi="Times New Roman" w:eastAsia="宋体" w:cs="Times New Roman"/>
      <w:color w:val="000000"/>
      <w:sz w:val="21"/>
      <w:u w:color="000000"/>
      <w:lang w:val="en-US" w:eastAsia="zh-CN" w:bidi="ar-SA"/>
    </w:rPr>
  </w:style>
  <w:style w:type="paragraph" w:customStyle="1" w:styleId="99">
    <w:name w:val="列项——（一级）"/>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0">
    <w:name w:val="标准书眉_偶数页"/>
    <w:basedOn w:val="101"/>
    <w:next w:val="1"/>
    <w:qFormat/>
    <w:uiPriority w:val="0"/>
    <w:pPr>
      <w:tabs>
        <w:tab w:val="center" w:pos="4154"/>
        <w:tab w:val="right" w:pos="8306"/>
      </w:tabs>
      <w:jc w:val="left"/>
    </w:pPr>
  </w:style>
  <w:style w:type="paragraph" w:customStyle="1" w:styleId="10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3">
    <w:name w:val="参考文献、索引标题"/>
    <w:basedOn w:val="75"/>
    <w:next w:val="1"/>
    <w:qFormat/>
    <w:uiPriority w:val="0"/>
    <w:pPr>
      <w:numPr>
        <w:numId w:val="0"/>
      </w:numPr>
      <w:spacing w:after="200"/>
    </w:pPr>
    <w:rPr>
      <w:sz w:val="21"/>
    </w:rPr>
  </w:style>
  <w:style w:type="paragraph" w:customStyle="1" w:styleId="104">
    <w:name w:val="附录五级条标题"/>
    <w:basedOn w:val="105"/>
    <w:next w:val="56"/>
    <w:qFormat/>
    <w:uiPriority w:val="0"/>
    <w:pPr>
      <w:numPr>
        <w:ilvl w:val="6"/>
      </w:numPr>
      <w:outlineLvl w:val="6"/>
    </w:pPr>
  </w:style>
  <w:style w:type="paragraph" w:customStyle="1" w:styleId="105">
    <w:name w:val="附录四级条标题"/>
    <w:basedOn w:val="106"/>
    <w:next w:val="56"/>
    <w:qFormat/>
    <w:uiPriority w:val="0"/>
    <w:pPr>
      <w:numPr>
        <w:ilvl w:val="5"/>
        <w:numId w:val="6"/>
      </w:numPr>
      <w:outlineLvl w:val="5"/>
    </w:pPr>
  </w:style>
  <w:style w:type="paragraph" w:customStyle="1" w:styleId="106">
    <w:name w:val="附录三级条标题"/>
    <w:basedOn w:val="84"/>
    <w:next w:val="56"/>
    <w:qFormat/>
    <w:uiPriority w:val="0"/>
    <w:pPr>
      <w:outlineLvl w:val="4"/>
    </w:pPr>
  </w:style>
  <w:style w:type="paragraph" w:customStyle="1" w:styleId="10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8">
    <w:name w:val="附录表标题"/>
    <w:next w:val="56"/>
    <w:qFormat/>
    <w:uiPriority w:val="0"/>
    <w:pPr>
      <w:numPr>
        <w:ilvl w:val="0"/>
        <w:numId w:val="8"/>
      </w:numPr>
      <w:jc w:val="center"/>
      <w:textAlignment w:val="baseline"/>
    </w:pPr>
    <w:rPr>
      <w:rFonts w:ascii="黑体" w:hAnsi="Times New Roman" w:eastAsia="黑体" w:cs="Times New Roman"/>
      <w:kern w:val="21"/>
      <w:sz w:val="21"/>
      <w:lang w:val="en-US" w:eastAsia="zh-CN" w:bidi="ar-SA"/>
    </w:rPr>
  </w:style>
  <w:style w:type="paragraph" w:customStyle="1" w:styleId="109">
    <w:name w:val="Char Char Char Char Char Char Char Char Char Char Char Char Char Char Char Char1"/>
    <w:basedOn w:val="1"/>
    <w:qFormat/>
    <w:uiPriority w:val="0"/>
    <w:pPr>
      <w:spacing w:after="160" w:line="240" w:lineRule="exact"/>
      <w:jc w:val="left"/>
    </w:pPr>
    <w:rPr>
      <w:rFonts w:ascii="Verdana" w:hAnsi="Verdana"/>
      <w:sz w:val="20"/>
      <w:lang w:eastAsia="en-US"/>
    </w:rPr>
  </w:style>
  <w:style w:type="paragraph" w:customStyle="1" w:styleId="110">
    <w:name w:val="五级条标题"/>
    <w:basedOn w:val="74"/>
    <w:next w:val="56"/>
    <w:qFormat/>
    <w:uiPriority w:val="0"/>
    <w:pPr>
      <w:numPr>
        <w:ilvl w:val="6"/>
      </w:numPr>
      <w:outlineLvl w:val="6"/>
    </w:pPr>
  </w:style>
  <w:style w:type="paragraph" w:customStyle="1" w:styleId="111">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2">
    <w:name w:val="附录图标题"/>
    <w:next w:val="56"/>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1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4">
    <w:name w:val="注："/>
    <w:next w:val="56"/>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5">
    <w:name w:val="条文脚注"/>
    <w:basedOn w:val="27"/>
    <w:qFormat/>
    <w:uiPriority w:val="0"/>
    <w:pPr>
      <w:ind w:left="780" w:leftChars="200" w:hanging="360" w:hangingChars="200"/>
      <w:jc w:val="both"/>
    </w:pPr>
    <w:rPr>
      <w:rFonts w:ascii="宋体"/>
    </w:rPr>
  </w:style>
  <w:style w:type="paragraph" w:customStyle="1" w:styleId="116">
    <w:name w:val="章标题"/>
    <w:next w:val="56"/>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17">
    <w:name w:val="正文图标题"/>
    <w:next w:val="56"/>
    <w:qFormat/>
    <w:uiPriority w:val="0"/>
    <w:pPr>
      <w:numPr>
        <w:ilvl w:val="0"/>
        <w:numId w:val="11"/>
      </w:numPr>
      <w:jc w:val="center"/>
    </w:pPr>
    <w:rPr>
      <w:rFonts w:ascii="黑体" w:hAnsi="Times New Roman" w:eastAsia="黑体" w:cs="Times New Roman"/>
      <w:sz w:val="21"/>
      <w:lang w:val="en-US" w:eastAsia="zh-CN" w:bidi="ar-SA"/>
    </w:rPr>
  </w:style>
  <w:style w:type="paragraph" w:customStyle="1" w:styleId="118">
    <w:name w:val="正文表标题"/>
    <w:next w:val="56"/>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119">
    <w:name w:val="Table Paragraph"/>
    <w:basedOn w:val="1"/>
    <w:qFormat/>
    <w:uiPriority w:val="1"/>
    <w:pPr>
      <w:widowControl w:val="0"/>
      <w:spacing w:line="240" w:lineRule="auto"/>
      <w:jc w:val="left"/>
      <w:textAlignment w:val="auto"/>
    </w:pPr>
    <w:rPr>
      <w:rFonts w:ascii="Calibri" w:hAnsi="Calibri"/>
      <w:color w:val="auto"/>
      <w:sz w:val="22"/>
      <w:szCs w:val="22"/>
      <w:lang w:eastAsia="en-US"/>
    </w:rPr>
  </w:style>
  <w:style w:type="paragraph" w:customStyle="1" w:styleId="120">
    <w:name w:val="Revision"/>
    <w:hidden/>
    <w:semiHidden/>
    <w:qFormat/>
    <w:uiPriority w:val="99"/>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C97C6-69EC-493B-8CEF-92EAB999FD29}">
  <ds:schemaRefs/>
</ds:datastoreItem>
</file>

<file path=docProps/app.xml><?xml version="1.0" encoding="utf-8"?>
<Properties xmlns="http://schemas.openxmlformats.org/officeDocument/2006/extended-properties" xmlns:vt="http://schemas.openxmlformats.org/officeDocument/2006/docPropsVTypes">
  <Template>tds2</Template>
  <Company>fd</Company>
  <Pages>13</Pages>
  <Words>4718</Words>
  <Characters>5016</Characters>
  <Lines>44</Lines>
  <Paragraphs>12</Paragraphs>
  <TotalTime>1</TotalTime>
  <ScaleCrop>false</ScaleCrop>
  <LinksUpToDate>false</LinksUpToDate>
  <CharactersWithSpaces>5339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2022-08-16T03:08:00Z</dcterms:created>
  <dc:creator>sz</dc:creator>
  <cp:lastModifiedBy>zjl</cp:lastModifiedBy>
  <cp:lastPrinted>2018-01-10T02:09:00Z</cp:lastPrinted>
  <dcterms:modified xsi:type="dcterms:W3CDTF">2022-09-29T07:55:24Z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2052-11.1.0.12358</vt:lpwstr>
  </property>
  <property fmtid="{D5CDD505-2E9C-101B-9397-08002B2CF9AE}" pid="4" name="ICV">
    <vt:lpwstr>0649A7F99E514593B3BDB0D220AAF349</vt:lpwstr>
  </property>
</Properties>
</file>