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920" w:firstLineChars="800"/>
        <w:rPr>
          <w:rFonts w:hint="eastAsia" w:ascii="宋体" w:hAnsi="宋体" w:eastAsia="宋体" w:cs="宋体"/>
          <w:sz w:val="24"/>
        </w:rPr>
      </w:pPr>
    </w:p>
    <w:p>
      <w:pPr>
        <w:pStyle w:val="17"/>
        <w:framePr w:wrap="around" w:vAnchor="page" w:hAnchor="page" w:x="1419" w:y="1419"/>
        <w:rPr>
          <w:rFonts w:ascii="黑体" w:hAnsi="黑体" w:cs="黑体"/>
        </w:rPr>
      </w:pPr>
      <w:r>
        <w:rPr>
          <w:rFonts w:hint="eastAsia" w:ascii="黑体" w:hAnsi="黑体" w:cs="黑体"/>
        </w:rPr>
        <w:t>ICS</w:t>
      </w:r>
      <w:r>
        <w:rPr>
          <w:rFonts w:ascii="黑体" w:hAnsi="黑体" w:cs="黑体"/>
        </w:rPr>
        <w:t xml:space="preserve"> </w:t>
      </w:r>
    </w:p>
    <w:p>
      <w:pPr>
        <w:pStyle w:val="17"/>
        <w:framePr w:wrap="around" w:vAnchor="page" w:hAnchor="page" w:x="1419" w:y="1419"/>
        <w:rPr>
          <w:rFonts w:ascii="黑体" w:hAnsi="黑体" w:cs="黑体"/>
        </w:rPr>
      </w:pPr>
      <w:r>
        <w:rPr>
          <w:rFonts w:hint="eastAsia" w:ascii="黑体" w:hAnsi="黑体" w:cs="黑体"/>
        </w:rPr>
        <w:t xml:space="preserve">C </w:t>
      </w:r>
    </w:p>
    <w:p>
      <w:pPr>
        <w:pStyle w:val="18"/>
        <w:rPr>
          <w:rFonts w:ascii="Times New Roman" w:hAnsi="Times New Roman"/>
          <w:sz w:val="72"/>
          <w:szCs w:val="72"/>
        </w:rPr>
      </w:pPr>
      <w:r>
        <w:rPr>
          <w:rFonts w:hint="eastAsia" w:ascii="Times New Roman" w:hAnsi="Times New Roman"/>
          <w:sz w:val="72"/>
          <w:szCs w:val="72"/>
        </w:rPr>
        <w:t>团体</w:t>
      </w:r>
      <w:bookmarkStart w:id="34" w:name="_GoBack"/>
      <w:bookmarkEnd w:id="34"/>
      <w:r>
        <w:rPr>
          <w:rFonts w:hint="eastAsia" w:ascii="Times New Roman" w:hAnsi="Times New Roman"/>
          <w:sz w:val="72"/>
          <w:szCs w:val="72"/>
        </w:rPr>
        <w:t>标准</w:t>
      </w:r>
    </w:p>
    <w:p>
      <w:pPr>
        <w:pStyle w:val="19"/>
        <w:rPr>
          <w:rFonts w:eastAsia="黑体"/>
        </w:rPr>
      </w:pPr>
      <w:r>
        <w:rPr>
          <w:rFonts w:hint="eastAsia" w:eastAsia="黑体"/>
        </w:rPr>
        <w:t xml:space="preserve">T/CCSAS </w:t>
      </w:r>
      <w:r>
        <w:rPr>
          <w:rFonts w:hint="eastAsia" w:ascii="黑体" w:hAnsi="黑体" w:eastAsia="黑体" w:cs="黑体"/>
        </w:rPr>
        <w:t>0XX-202X</w:t>
      </w:r>
    </w:p>
    <w:p>
      <w:pPr>
        <w:pStyle w:val="20"/>
        <w:ind w:firstLine="420"/>
        <w:rPr>
          <w:rFonts w:ascii="Times New Roman"/>
        </w:rPr>
      </w:pPr>
    </w:p>
    <w:p>
      <w:pPr>
        <w:pStyle w:val="20"/>
        <w:ind w:firstLine="420"/>
        <w:rPr>
          <w:rFonts w:ascii="Times New Roman"/>
        </w:rPr>
      </w:pP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21590</wp:posOffset>
                </wp:positionV>
                <wp:extent cx="6018530" cy="0"/>
                <wp:effectExtent l="0" t="0" r="0" b="0"/>
                <wp:wrapNone/>
                <wp:docPr id="12" name="直接箭头连接符 4"/>
                <wp:cNvGraphicFramePr/>
                <a:graphic xmlns:a="http://schemas.openxmlformats.org/drawingml/2006/main">
                  <a:graphicData uri="http://schemas.microsoft.com/office/word/2010/wordprocessingShape">
                    <wps:wsp>
                      <wps:cNvCnPr/>
                      <wps:spPr>
                        <a:xfrm>
                          <a:off x="0" y="0"/>
                          <a:ext cx="60185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4" o:spid="_x0000_s1026" o:spt="32" type="#_x0000_t32" style="position:absolute;left:0pt;margin-left:-5.2pt;margin-top:1.7pt;height:0pt;width:473.9pt;z-index:251659264;mso-width-relative:page;mso-height-relative:page;" filled="f" stroked="t" coordsize="21600,21600" o:gfxdata="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ta537UAAAABwEAAA8AAAAAAAAAAQAgAAAAIgAAAGRycy9kb3ducmV2Lnht&#10;bFBLAQIUABQAAAAIAIdO4kDCgRQn/QEAAO0DAAAOAAAAAAAAAAEAIAAAACMBAABkcnMvZTJvRG9j&#10;LnhtbFBLBQYAAAAABgAGAFkBAACSBQAAAAA=&#10;">
                <v:fill on="f" focussize="0,0"/>
                <v:stroke color="#000000" joinstyle="round"/>
                <v:imagedata o:title=""/>
                <o:lock v:ext="edit" aspectratio="f"/>
              </v:shape>
            </w:pict>
          </mc:Fallback>
        </mc:AlternateContent>
      </w:r>
    </w:p>
    <w:p>
      <w:pPr>
        <w:spacing w:line="360" w:lineRule="auto"/>
        <w:ind w:firstLine="3840" w:firstLineChars="800"/>
        <w:rPr>
          <w:rFonts w:ascii="黑体" w:hAnsi="黑体" w:eastAsia="黑体" w:cs="黑体"/>
          <w:sz w:val="48"/>
          <w:szCs w:val="48"/>
        </w:rPr>
      </w:pPr>
    </w:p>
    <w:p>
      <w:pPr>
        <w:spacing w:line="360" w:lineRule="auto"/>
        <w:ind w:firstLine="3840" w:firstLineChars="800"/>
        <w:rPr>
          <w:rFonts w:ascii="黑体" w:hAnsi="黑体" w:eastAsia="黑体" w:cs="黑体"/>
          <w:sz w:val="48"/>
          <w:szCs w:val="48"/>
        </w:rPr>
      </w:pPr>
    </w:p>
    <w:p>
      <w:pPr>
        <w:spacing w:line="360" w:lineRule="auto"/>
        <w:ind w:firstLine="3840" w:firstLineChars="800"/>
        <w:rPr>
          <w:rFonts w:ascii="黑体" w:hAnsi="黑体" w:eastAsia="黑体" w:cs="黑体"/>
          <w:sz w:val="48"/>
          <w:szCs w:val="48"/>
        </w:rPr>
      </w:pPr>
    </w:p>
    <w:p>
      <w:pPr>
        <w:spacing w:line="360" w:lineRule="auto"/>
        <w:ind w:firstLine="1560" w:firstLineChars="300"/>
        <w:rPr>
          <w:rFonts w:hint="default" w:ascii="黑体" w:hAnsi="黑体" w:eastAsia="黑体" w:cs="黑体"/>
          <w:sz w:val="52"/>
          <w:szCs w:val="52"/>
          <w:lang w:val="en-US" w:eastAsia="zh-CN"/>
        </w:rPr>
      </w:pPr>
      <w:bookmarkStart w:id="0" w:name="_Hlk67241364"/>
      <w:r>
        <w:rPr>
          <w:rFonts w:hint="eastAsia" w:ascii="黑体" w:hAnsi="黑体" w:eastAsia="黑体" w:cs="黑体"/>
          <w:sz w:val="52"/>
          <w:szCs w:val="52"/>
        </w:rPr>
        <w:t>化工企业操作规程</w:t>
      </w:r>
      <w:bookmarkEnd w:id="0"/>
      <w:r>
        <w:rPr>
          <w:rFonts w:hint="eastAsia" w:ascii="黑体" w:hAnsi="黑体" w:eastAsia="黑体" w:cs="黑体"/>
          <w:sz w:val="52"/>
          <w:szCs w:val="52"/>
          <w:lang w:val="en-US" w:eastAsia="zh-CN"/>
        </w:rPr>
        <w:t>编写指南</w:t>
      </w:r>
    </w:p>
    <w:p>
      <w:pPr>
        <w:pStyle w:val="20"/>
        <w:ind w:firstLine="0" w:firstLineChars="0"/>
        <w:jc w:val="center"/>
        <w:rPr>
          <w:rFonts w:ascii="Times New Roman" w:eastAsia="新罗马"/>
          <w:sz w:val="28"/>
          <w:szCs w:val="28"/>
        </w:rPr>
      </w:pPr>
      <w:r>
        <w:rPr>
          <w:rFonts w:hint="eastAsia" w:ascii="Times New Roman" w:eastAsia="新罗马"/>
          <w:sz w:val="28"/>
          <w:szCs w:val="28"/>
        </w:rPr>
        <w:t>Guidelines for the preparation of operating procedures of chemical enterprises</w:t>
      </w:r>
      <w:r>
        <w:rPr>
          <w:rFonts w:ascii="Times New Roman" w:eastAsia="新罗马"/>
          <w:sz w:val="28"/>
          <w:szCs w:val="28"/>
        </w:rPr>
        <w:t xml:space="preserve">  </w:t>
      </w:r>
    </w:p>
    <w:p>
      <w:pPr>
        <w:pStyle w:val="20"/>
        <w:ind w:firstLine="420"/>
        <w:rPr>
          <w:rFonts w:ascii="Times New Roman"/>
        </w:rPr>
      </w:pPr>
    </w:p>
    <w:p>
      <w:pPr>
        <w:pStyle w:val="22"/>
        <w:rPr>
          <w:rFonts w:hAnsi="宋体" w:cs="宋体"/>
          <w:szCs w:val="28"/>
        </w:rPr>
      </w:pPr>
      <w:r>
        <w:rPr>
          <w:rFonts w:hint="eastAsia" w:hAnsi="宋体" w:cs="宋体"/>
          <w:szCs w:val="28"/>
        </w:rPr>
        <w:t>（征求意见稿）</w:t>
      </w:r>
    </w:p>
    <w:p>
      <w:pPr>
        <w:pStyle w:val="20"/>
        <w:ind w:firstLine="420"/>
        <w:rPr>
          <w:rFonts w:ascii="Times New Roman"/>
        </w:rPr>
      </w:pPr>
    </w:p>
    <w:p>
      <w:pPr>
        <w:pStyle w:val="20"/>
        <w:ind w:firstLine="420"/>
        <w:rPr>
          <w:rFonts w:ascii="Times New Roman"/>
        </w:rPr>
      </w:pPr>
    </w:p>
    <w:p>
      <w:pPr>
        <w:pStyle w:val="20"/>
        <w:ind w:firstLine="0" w:firstLineChars="0"/>
        <w:rPr>
          <w:rFonts w:ascii="Times New Roman"/>
        </w:rPr>
      </w:pPr>
    </w:p>
    <w:p>
      <w:pPr>
        <w:pStyle w:val="24"/>
        <w:framePr w:w="8409" w:wrap="around" w:vAnchor="page" w:hAnchor="page" w:x="1877" w:y="15159"/>
        <w:rPr>
          <w:rFonts w:ascii="黑体" w:hAnsi="黑体" w:eastAsia="黑体"/>
          <w:szCs w:val="36"/>
        </w:rPr>
      </w:pPr>
      <w:r>
        <w:rPr>
          <w:rFonts w:hint="eastAsia" w:cs="黑体" w:asciiTheme="minorEastAsia" w:hAnsiTheme="minorEastAsia" w:eastAsiaTheme="minorEastAsia"/>
          <w:szCs w:val="36"/>
        </w:rPr>
        <w:t>中国化学品安全协会</w:t>
      </w:r>
      <w:r>
        <w:rPr>
          <w:rFonts w:hint="eastAsia" w:asciiTheme="minorEastAsia" w:hAnsiTheme="minorEastAsia" w:eastAsiaTheme="minorEastAsia"/>
          <w:szCs w:val="36"/>
        </w:rPr>
        <w:t xml:space="preserve">  </w:t>
      </w:r>
      <w:r>
        <w:rPr>
          <w:rStyle w:val="25"/>
          <w:rFonts w:hint="eastAsia" w:hAnsi="黑体"/>
          <w:b w:val="0"/>
          <w:bCs/>
          <w:szCs w:val="28"/>
        </w:rPr>
        <w:t>发布</w:t>
      </w:r>
    </w:p>
    <w:p>
      <w:pPr>
        <w:spacing w:line="360" w:lineRule="auto"/>
        <w:rPr>
          <w:rFonts w:ascii="宋体" w:hAnsi="宋体" w:eastAsia="宋体" w:cs="宋体"/>
          <w:sz w:val="24"/>
        </w:rPr>
      </w:pPr>
    </w:p>
    <w:p>
      <w:pPr>
        <w:spacing w:line="360" w:lineRule="auto"/>
        <w:ind w:firstLine="1920" w:firstLineChars="800"/>
        <w:rPr>
          <w:rFonts w:ascii="宋体" w:hAnsi="宋体" w:eastAsia="宋体" w:cs="宋体"/>
          <w:sz w:val="24"/>
        </w:rPr>
      </w:pPr>
    </w:p>
    <w:p>
      <w:pPr>
        <w:pStyle w:val="34"/>
        <w:framePr w:w="9549" w:wrap="around" w:vAnchor="page" w:hAnchor="page" w:x="1436" w:y="14414"/>
      </w:pPr>
      <w:r>
        <w:rPr>
          <w:rFonts w:ascii="黑体" w:hAnsi="黑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320040</wp:posOffset>
                </wp:positionV>
                <wp:extent cx="6018530" cy="0"/>
                <wp:effectExtent l="6350" t="13970" r="13970" b="5080"/>
                <wp:wrapNone/>
                <wp:docPr id="10" name="AutoShape 1026"/>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AutoShape 1026" o:spid="_x0000_s1026" o:spt="32" type="#_x0000_t32" style="position:absolute;left:0pt;margin-left:0pt;margin-top:25.2pt;height:0pt;width:473.9pt;z-index:251660288;mso-width-relative:page;mso-height-relative:page;" filled="f" stroked="t" coordsize="21600,21600" o:gfxdata="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MEpu/1AAAAAYBAAAPAAAAAAAAAAEAIAAA&#10;ACIAAABkcnMvZG93bnJldi54bWxQSwECFAAUAAAACACHTuJAF34FfNcBAAC2AwAADgAAAAAAAAAB&#10;ACAAAAAjAQAAZHJzL2Uyb0RvYy54bWxQSwUGAAAAAAYABgBZAQAAbAUAAAAA&#10;">
                <v:fill on="f" focussize="0,0"/>
                <v:stroke color="#000000" joinstyle="round"/>
                <v:imagedata o:title=""/>
                <o:lock v:ext="edit" aspectratio="f"/>
              </v:shape>
            </w:pict>
          </mc:Fallback>
        </mc:AlternateContent>
      </w:r>
      <w:r>
        <w:rPr>
          <w:rFonts w:hint="eastAsia" w:ascii="黑体" w:hAnsi="黑体"/>
        </w:rPr>
        <w:t>202</w:t>
      </w:r>
      <w:r>
        <w:rPr>
          <w:rFonts w:hint="eastAsia" w:ascii="黑体" w:hAnsi="黑体" w:cs="黑体"/>
        </w:rPr>
        <w:t>X</w:t>
      </w:r>
      <w:r>
        <w:rPr>
          <w:rFonts w:ascii="黑体" w:hAnsi="黑体"/>
        </w:rPr>
        <w:t>-</w:t>
      </w:r>
      <w:r>
        <w:rPr>
          <w:rFonts w:hint="eastAsia" w:ascii="黑体" w:hAnsi="黑体" w:cs="黑体"/>
        </w:rPr>
        <w:t>XX</w:t>
      </w:r>
      <w:r>
        <w:rPr>
          <w:rFonts w:ascii="黑体" w:hAnsi="黑体"/>
        </w:rPr>
        <w:t>-</w:t>
      </w:r>
      <w:r>
        <w:rPr>
          <w:rFonts w:hint="eastAsia" w:ascii="黑体" w:hAnsi="黑体" w:cs="黑体"/>
        </w:rPr>
        <w:t>XX</w:t>
      </w:r>
      <w:r>
        <w:rPr>
          <w:rFonts w:ascii="黑体" w:hAnsi="黑体"/>
        </w:rPr>
        <w:t>发布</w:t>
      </w:r>
      <w:r>
        <w:t xml:space="preserve">                                       </w:t>
      </w:r>
      <w:r>
        <w:rPr>
          <w:rFonts w:hint="eastAsia" w:ascii="黑体" w:hAnsi="黑体"/>
        </w:rPr>
        <w:t>202</w:t>
      </w:r>
      <w:r>
        <w:rPr>
          <w:rFonts w:hint="eastAsia" w:ascii="黑体" w:hAnsi="黑体" w:cs="黑体"/>
        </w:rPr>
        <w:t>X</w:t>
      </w:r>
      <w:r>
        <w:rPr>
          <w:rFonts w:ascii="黑体" w:hAnsi="黑体"/>
        </w:rPr>
        <w:t>-</w:t>
      </w:r>
      <w:r>
        <w:rPr>
          <w:rFonts w:hint="eastAsia" w:ascii="黑体" w:hAnsi="黑体" w:cs="黑体"/>
        </w:rPr>
        <w:t>XX</w:t>
      </w:r>
      <w:r>
        <w:rPr>
          <w:rFonts w:ascii="黑体" w:hAnsi="黑体"/>
        </w:rPr>
        <w:t>-</w:t>
      </w:r>
      <w:r>
        <w:rPr>
          <w:rFonts w:hint="eastAsia" w:ascii="黑体" w:hAnsi="黑体" w:cs="黑体"/>
        </w:rPr>
        <w:t>XX</w:t>
      </w:r>
      <w:r>
        <w:rPr>
          <w:rFonts w:ascii="黑体" w:hAnsi="黑体"/>
        </w:rPr>
        <w:t>实施</w:t>
      </w:r>
    </w:p>
    <w:p>
      <w:pPr>
        <w:pStyle w:val="29"/>
        <w:rPr>
          <w:rFonts w:ascii="Times New Roman"/>
        </w:rPr>
        <w:sectPr>
          <w:headerReference r:id="rId5" w:type="first"/>
          <w:footerReference r:id="rId7" w:type="first"/>
          <w:headerReference r:id="rId3" w:type="default"/>
          <w:footerReference r:id="rId6" w:type="default"/>
          <w:headerReference r:id="rId4" w:type="even"/>
          <w:pgSz w:w="11906" w:h="16838"/>
          <w:pgMar w:top="1418" w:right="1134" w:bottom="1134" w:left="1418" w:header="851" w:footer="992" w:gutter="0"/>
          <w:pgNumType w:fmt="upperRoman" w:start="1"/>
          <w:cols w:space="425" w:num="1"/>
          <w:titlePg/>
          <w:docGrid w:type="lines" w:linePitch="312" w:charSpace="0"/>
        </w:sectPr>
      </w:pPr>
      <w:bookmarkStart w:id="1" w:name="_Toc450060083"/>
      <w:bookmarkStart w:id="2" w:name="_Toc450060298"/>
      <w:bookmarkStart w:id="3" w:name="_Toc476055396"/>
      <w:bookmarkStart w:id="4" w:name="_Toc502309231"/>
    </w:p>
    <w:p>
      <w:pPr>
        <w:pStyle w:val="20"/>
        <w:ind w:firstLine="420"/>
      </w:pPr>
    </w:p>
    <w:p>
      <w:pPr>
        <w:pStyle w:val="29"/>
        <w:rPr>
          <w:rFonts w:ascii="Times New Roman"/>
        </w:rPr>
      </w:pPr>
      <w:bookmarkStart w:id="5" w:name="_Toc9202"/>
      <w:bookmarkStart w:id="6" w:name="_Toc92653748"/>
      <w:bookmarkStart w:id="7" w:name="_Toc11566"/>
      <w:r>
        <w:rPr>
          <w:rFonts w:ascii="Times New Roman"/>
        </w:rPr>
        <w:t>目    次</w:t>
      </w:r>
      <w:bookmarkEnd w:id="1"/>
      <w:bookmarkEnd w:id="2"/>
      <w:bookmarkEnd w:id="3"/>
      <w:bookmarkEnd w:id="4"/>
      <w:bookmarkEnd w:id="5"/>
      <w:bookmarkEnd w:id="6"/>
      <w:bookmarkEnd w:id="7"/>
    </w:p>
    <w:p>
      <w:pPr>
        <w:pStyle w:val="8"/>
        <w:tabs>
          <w:tab w:val="right" w:leader="dot" w:pos="9354"/>
        </w:tabs>
      </w:pPr>
      <w:r>
        <w:rPr>
          <w:rFonts w:ascii="黑体" w:hAnsi="黑体" w:eastAsia="黑体"/>
        </w:rPr>
        <w:fldChar w:fldCharType="begin"/>
      </w:r>
      <w:r>
        <w:rPr>
          <w:rFonts w:ascii="黑体" w:hAnsi="黑体" w:eastAsia="黑体"/>
        </w:rPr>
        <w:instrText xml:space="preserve"> TOC \o "1-3" \h \z \u </w:instrText>
      </w:r>
      <w:r>
        <w:rPr>
          <w:rFonts w:ascii="黑体" w:hAnsi="黑体" w:eastAsia="黑体"/>
        </w:rPr>
        <w:fldChar w:fldCharType="separate"/>
      </w:r>
      <w:r>
        <w:rPr>
          <w:rFonts w:ascii="黑体" w:hAnsi="黑体" w:eastAsia="黑体"/>
        </w:rPr>
        <w:fldChar w:fldCharType="begin"/>
      </w:r>
      <w:r>
        <w:rPr>
          <w:rFonts w:ascii="黑体" w:hAnsi="黑体" w:eastAsia="黑体"/>
        </w:rPr>
        <w:instrText xml:space="preserve"> HYPERLINK \l _Toc31319 </w:instrText>
      </w:r>
      <w:r>
        <w:rPr>
          <w:rFonts w:ascii="黑体" w:hAnsi="黑体" w:eastAsia="黑体"/>
        </w:rPr>
        <w:fldChar w:fldCharType="separate"/>
      </w:r>
      <w:r>
        <w:rPr>
          <w:rFonts w:hint="eastAsia" w:ascii="Times New Roman"/>
        </w:rPr>
        <w:t>前  言</w:t>
      </w:r>
      <w:r>
        <w:tab/>
      </w:r>
      <w:r>
        <w:fldChar w:fldCharType="begin"/>
      </w:r>
      <w:r>
        <w:instrText xml:space="preserve"> PAGEREF _Toc31319 \h </w:instrText>
      </w:r>
      <w:r>
        <w:fldChar w:fldCharType="separate"/>
      </w:r>
      <w:r>
        <w:t>II</w:t>
      </w:r>
      <w:r>
        <w:fldChar w:fldCharType="end"/>
      </w:r>
      <w:r>
        <w:rPr>
          <w:rFonts w:ascii="黑体" w:hAnsi="黑体" w:eastAsia="黑体"/>
        </w:rPr>
        <w:fldChar w:fldCharType="end"/>
      </w:r>
    </w:p>
    <w:p>
      <w:pPr>
        <w:pStyle w:val="8"/>
        <w:tabs>
          <w:tab w:val="right" w:leader="dot" w:pos="9354"/>
        </w:tabs>
      </w:pPr>
      <w:r>
        <w:rPr>
          <w:rFonts w:ascii="黑体" w:hAnsi="黑体" w:eastAsia="黑体"/>
        </w:rPr>
        <w:fldChar w:fldCharType="begin"/>
      </w:r>
      <w:r>
        <w:rPr>
          <w:rFonts w:ascii="黑体" w:hAnsi="黑体" w:eastAsia="黑体"/>
        </w:rPr>
        <w:instrText xml:space="preserve"> HYPERLINK \l _Toc23458 </w:instrText>
      </w:r>
      <w:r>
        <w:rPr>
          <w:rFonts w:ascii="黑体" w:hAnsi="黑体" w:eastAsia="黑体"/>
        </w:rPr>
        <w:fldChar w:fldCharType="separate"/>
      </w:r>
      <w:r>
        <w:rPr>
          <w:rFonts w:hint="eastAsia" w:hAnsi="黑体"/>
          <w:szCs w:val="21"/>
        </w:rPr>
        <w:t>1 范围</w:t>
      </w:r>
      <w:r>
        <w:tab/>
      </w:r>
      <w:r>
        <w:fldChar w:fldCharType="begin"/>
      </w:r>
      <w:r>
        <w:instrText xml:space="preserve"> PAGEREF _Toc23458 \h </w:instrText>
      </w:r>
      <w:r>
        <w:fldChar w:fldCharType="separate"/>
      </w:r>
      <w:r>
        <w:t>3</w:t>
      </w:r>
      <w:r>
        <w:fldChar w:fldCharType="end"/>
      </w:r>
      <w:r>
        <w:rPr>
          <w:rFonts w:ascii="黑体" w:hAnsi="黑体" w:eastAsia="黑体"/>
        </w:rPr>
        <w:fldChar w:fldCharType="end"/>
      </w:r>
    </w:p>
    <w:p>
      <w:pPr>
        <w:pStyle w:val="8"/>
        <w:tabs>
          <w:tab w:val="right" w:leader="dot" w:pos="9354"/>
        </w:tabs>
      </w:pPr>
      <w:r>
        <w:rPr>
          <w:rFonts w:ascii="黑体" w:hAnsi="黑体" w:eastAsia="黑体"/>
        </w:rPr>
        <w:fldChar w:fldCharType="begin"/>
      </w:r>
      <w:r>
        <w:rPr>
          <w:rFonts w:ascii="黑体" w:hAnsi="黑体" w:eastAsia="黑体"/>
        </w:rPr>
        <w:instrText xml:space="preserve"> HYPERLINK \l _Toc667 </w:instrText>
      </w:r>
      <w:r>
        <w:rPr>
          <w:rFonts w:ascii="黑体" w:hAnsi="黑体" w:eastAsia="黑体"/>
        </w:rPr>
        <w:fldChar w:fldCharType="separate"/>
      </w:r>
      <w:r>
        <w:rPr>
          <w:rFonts w:hAnsi="黑体"/>
          <w:szCs w:val="21"/>
        </w:rPr>
        <w:t>2 规范性引用文件</w:t>
      </w:r>
      <w:r>
        <w:tab/>
      </w:r>
      <w:r>
        <w:fldChar w:fldCharType="begin"/>
      </w:r>
      <w:r>
        <w:instrText xml:space="preserve"> PAGEREF _Toc667 \h </w:instrText>
      </w:r>
      <w:r>
        <w:fldChar w:fldCharType="separate"/>
      </w:r>
      <w:r>
        <w:t>3</w:t>
      </w:r>
      <w:r>
        <w:fldChar w:fldCharType="end"/>
      </w:r>
      <w:r>
        <w:rPr>
          <w:rFonts w:ascii="黑体" w:hAnsi="黑体" w:eastAsia="黑体"/>
        </w:rPr>
        <w:fldChar w:fldCharType="end"/>
      </w:r>
    </w:p>
    <w:p>
      <w:pPr>
        <w:pStyle w:val="8"/>
        <w:tabs>
          <w:tab w:val="right" w:leader="dot" w:pos="9354"/>
        </w:tabs>
      </w:pPr>
      <w:r>
        <w:rPr>
          <w:rFonts w:ascii="黑体" w:hAnsi="黑体" w:eastAsia="黑体"/>
        </w:rPr>
        <w:fldChar w:fldCharType="begin"/>
      </w:r>
      <w:r>
        <w:rPr>
          <w:rFonts w:ascii="黑体" w:hAnsi="黑体" w:eastAsia="黑体"/>
        </w:rPr>
        <w:instrText xml:space="preserve"> HYPERLINK \l _Toc32148 </w:instrText>
      </w:r>
      <w:r>
        <w:rPr>
          <w:rFonts w:ascii="黑体" w:hAnsi="黑体" w:eastAsia="黑体"/>
        </w:rPr>
        <w:fldChar w:fldCharType="separate"/>
      </w:r>
      <w:r>
        <w:rPr>
          <w:rFonts w:hAnsi="黑体"/>
          <w:szCs w:val="21"/>
        </w:rPr>
        <w:t>3 术语和定义</w:t>
      </w:r>
      <w:r>
        <w:tab/>
      </w:r>
      <w:r>
        <w:fldChar w:fldCharType="begin"/>
      </w:r>
      <w:r>
        <w:instrText xml:space="preserve"> PAGEREF _Toc32148 \h </w:instrText>
      </w:r>
      <w:r>
        <w:fldChar w:fldCharType="separate"/>
      </w:r>
      <w:r>
        <w:t>3</w:t>
      </w:r>
      <w:r>
        <w:fldChar w:fldCharType="end"/>
      </w:r>
      <w:r>
        <w:rPr>
          <w:rFonts w:ascii="黑体" w:hAnsi="黑体" w:eastAsia="黑体"/>
        </w:rPr>
        <w:fldChar w:fldCharType="end"/>
      </w:r>
    </w:p>
    <w:p>
      <w:pPr>
        <w:pStyle w:val="8"/>
        <w:tabs>
          <w:tab w:val="right" w:leader="dot" w:pos="9354"/>
        </w:tabs>
      </w:pPr>
      <w:r>
        <w:rPr>
          <w:rFonts w:ascii="黑体" w:hAnsi="黑体" w:eastAsia="黑体"/>
        </w:rPr>
        <w:fldChar w:fldCharType="begin"/>
      </w:r>
      <w:r>
        <w:rPr>
          <w:rFonts w:ascii="黑体" w:hAnsi="黑体" w:eastAsia="黑体"/>
        </w:rPr>
        <w:instrText xml:space="preserve"> HYPERLINK \l _Toc2989 </w:instrText>
      </w:r>
      <w:r>
        <w:rPr>
          <w:rFonts w:ascii="黑体" w:hAnsi="黑体" w:eastAsia="黑体"/>
        </w:rPr>
        <w:fldChar w:fldCharType="separate"/>
      </w:r>
      <w:r>
        <w:rPr>
          <w:rFonts w:hAnsi="黑体"/>
          <w:szCs w:val="21"/>
        </w:rPr>
        <w:t>4 编写原则</w:t>
      </w:r>
      <w:r>
        <w:tab/>
      </w:r>
      <w:r>
        <w:fldChar w:fldCharType="begin"/>
      </w:r>
      <w:r>
        <w:instrText xml:space="preserve"> PAGEREF _Toc2989 \h </w:instrText>
      </w:r>
      <w:r>
        <w:fldChar w:fldCharType="separate"/>
      </w:r>
      <w:r>
        <w:t>3</w:t>
      </w:r>
      <w:r>
        <w:fldChar w:fldCharType="end"/>
      </w:r>
      <w:r>
        <w:rPr>
          <w:rFonts w:ascii="黑体" w:hAnsi="黑体" w:eastAsia="黑体"/>
        </w:rPr>
        <w:fldChar w:fldCharType="end"/>
      </w:r>
    </w:p>
    <w:p>
      <w:pPr>
        <w:pStyle w:val="8"/>
        <w:tabs>
          <w:tab w:val="right" w:leader="dot" w:pos="9354"/>
        </w:tabs>
      </w:pPr>
      <w:r>
        <w:rPr>
          <w:rFonts w:ascii="黑体" w:hAnsi="黑体" w:eastAsia="黑体"/>
        </w:rPr>
        <w:fldChar w:fldCharType="begin"/>
      </w:r>
      <w:r>
        <w:rPr>
          <w:rFonts w:ascii="黑体" w:hAnsi="黑体" w:eastAsia="黑体"/>
        </w:rPr>
        <w:instrText xml:space="preserve"> HYPERLINK \l _Toc14406 </w:instrText>
      </w:r>
      <w:r>
        <w:rPr>
          <w:rFonts w:ascii="黑体" w:hAnsi="黑体" w:eastAsia="黑体"/>
        </w:rPr>
        <w:fldChar w:fldCharType="separate"/>
      </w:r>
      <w:r>
        <w:rPr>
          <w:rFonts w:hAnsi="黑体"/>
          <w:szCs w:val="21"/>
        </w:rPr>
        <w:t>5</w:t>
      </w:r>
      <w:r>
        <w:rPr>
          <w:rFonts w:hint="eastAsia" w:hAnsi="黑体"/>
          <w:szCs w:val="21"/>
        </w:rPr>
        <w:t xml:space="preserve"> </w:t>
      </w:r>
      <w:r>
        <w:rPr>
          <w:rFonts w:hAnsi="黑体"/>
          <w:szCs w:val="21"/>
        </w:rPr>
        <w:t>编写依据</w:t>
      </w:r>
      <w:r>
        <w:tab/>
      </w:r>
      <w:r>
        <w:fldChar w:fldCharType="begin"/>
      </w:r>
      <w:r>
        <w:instrText xml:space="preserve"> PAGEREF _Toc14406 \h </w:instrText>
      </w:r>
      <w:r>
        <w:fldChar w:fldCharType="separate"/>
      </w:r>
      <w:r>
        <w:t>3</w:t>
      </w:r>
      <w:r>
        <w:fldChar w:fldCharType="end"/>
      </w:r>
      <w:r>
        <w:rPr>
          <w:rFonts w:ascii="黑体" w:hAnsi="黑体" w:eastAsia="黑体"/>
        </w:rPr>
        <w:fldChar w:fldCharType="end"/>
      </w:r>
    </w:p>
    <w:p>
      <w:pPr>
        <w:pStyle w:val="8"/>
        <w:tabs>
          <w:tab w:val="right" w:leader="dot" w:pos="9354"/>
        </w:tabs>
      </w:pPr>
      <w:r>
        <w:rPr>
          <w:rFonts w:ascii="黑体" w:hAnsi="黑体" w:eastAsia="黑体"/>
        </w:rPr>
        <w:fldChar w:fldCharType="begin"/>
      </w:r>
      <w:r>
        <w:rPr>
          <w:rFonts w:ascii="黑体" w:hAnsi="黑体" w:eastAsia="黑体"/>
        </w:rPr>
        <w:instrText xml:space="preserve"> HYPERLINK \l _Toc29186 </w:instrText>
      </w:r>
      <w:r>
        <w:rPr>
          <w:rFonts w:ascii="黑体" w:hAnsi="黑体" w:eastAsia="黑体"/>
        </w:rPr>
        <w:fldChar w:fldCharType="separate"/>
      </w:r>
      <w:r>
        <w:rPr>
          <w:rFonts w:hAnsi="黑体"/>
          <w:szCs w:val="21"/>
        </w:rPr>
        <w:t>6</w:t>
      </w:r>
      <w:r>
        <w:rPr>
          <w:rFonts w:hint="eastAsia" w:hAnsi="黑体"/>
          <w:szCs w:val="21"/>
        </w:rPr>
        <w:t xml:space="preserve">  </w:t>
      </w:r>
      <w:r>
        <w:rPr>
          <w:rFonts w:hAnsi="黑体"/>
          <w:szCs w:val="21"/>
        </w:rPr>
        <w:t>结构和内容</w:t>
      </w:r>
      <w:r>
        <w:tab/>
      </w:r>
      <w:r>
        <w:fldChar w:fldCharType="begin"/>
      </w:r>
      <w:r>
        <w:instrText xml:space="preserve"> PAGEREF _Toc29186 \h </w:instrText>
      </w:r>
      <w:r>
        <w:fldChar w:fldCharType="separate"/>
      </w:r>
      <w:r>
        <w:t>3</w:t>
      </w:r>
      <w:r>
        <w:fldChar w:fldCharType="end"/>
      </w:r>
      <w:r>
        <w:rPr>
          <w:rFonts w:ascii="黑体" w:hAnsi="黑体" w:eastAsia="黑体"/>
        </w:rPr>
        <w:fldChar w:fldCharType="end"/>
      </w:r>
    </w:p>
    <w:p>
      <w:pPr>
        <w:pStyle w:val="8"/>
        <w:tabs>
          <w:tab w:val="right" w:leader="dot" w:pos="9354"/>
        </w:tabs>
      </w:pPr>
      <w:r>
        <w:rPr>
          <w:rFonts w:ascii="黑体" w:hAnsi="黑体" w:eastAsia="黑体"/>
        </w:rPr>
        <w:fldChar w:fldCharType="begin"/>
      </w:r>
      <w:r>
        <w:rPr>
          <w:rFonts w:ascii="黑体" w:hAnsi="黑体" w:eastAsia="黑体"/>
        </w:rPr>
        <w:instrText xml:space="preserve"> HYPERLINK \l _Toc31146 </w:instrText>
      </w:r>
      <w:r>
        <w:rPr>
          <w:rFonts w:ascii="黑体" w:hAnsi="黑体" w:eastAsia="黑体"/>
        </w:rPr>
        <w:fldChar w:fldCharType="separate"/>
      </w:r>
      <w:r>
        <w:rPr>
          <w:rFonts w:hAnsi="黑体"/>
          <w:szCs w:val="21"/>
        </w:rPr>
        <w:t>7</w:t>
      </w:r>
      <w:r>
        <w:rPr>
          <w:rFonts w:hint="eastAsia" w:hAnsi="黑体"/>
          <w:szCs w:val="21"/>
        </w:rPr>
        <w:t xml:space="preserve">  </w:t>
      </w:r>
      <w:r>
        <w:rPr>
          <w:rFonts w:hAnsi="黑体"/>
          <w:szCs w:val="21"/>
        </w:rPr>
        <w:t>应用与管理</w:t>
      </w:r>
      <w:r>
        <w:tab/>
      </w:r>
      <w:r>
        <w:fldChar w:fldCharType="begin"/>
      </w:r>
      <w:r>
        <w:instrText xml:space="preserve"> PAGEREF _Toc31146 \h </w:instrText>
      </w:r>
      <w:r>
        <w:fldChar w:fldCharType="separate"/>
      </w:r>
      <w:r>
        <w:t>6</w:t>
      </w:r>
      <w:r>
        <w:fldChar w:fldCharType="end"/>
      </w:r>
      <w:r>
        <w:rPr>
          <w:rFonts w:ascii="黑体" w:hAnsi="黑体" w:eastAsia="黑体"/>
        </w:rPr>
        <w:fldChar w:fldCharType="end"/>
      </w:r>
    </w:p>
    <w:p>
      <w:pPr>
        <w:pStyle w:val="20"/>
        <w:spacing w:line="360" w:lineRule="auto"/>
        <w:ind w:firstLine="3570" w:firstLineChars="1700"/>
      </w:pPr>
      <w:r>
        <w:rPr>
          <w:rFonts w:ascii="黑体" w:hAnsi="黑体" w:eastAsia="黑体"/>
        </w:rPr>
        <w:fldChar w:fldCharType="end"/>
      </w: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pStyle w:val="20"/>
        <w:spacing w:line="360" w:lineRule="auto"/>
        <w:ind w:firstLine="3570" w:firstLineChars="1700"/>
      </w:pPr>
    </w:p>
    <w:p>
      <w:pPr>
        <w:widowControl/>
        <w:textAlignment w:val="baseline"/>
        <w:rPr>
          <w:rFonts w:ascii="黑体" w:hAnsi="黑体" w:eastAsia="黑体" w:cs="黑体"/>
          <w:sz w:val="24"/>
        </w:rPr>
      </w:pPr>
    </w:p>
    <w:p>
      <w:pPr>
        <w:widowControl/>
        <w:ind w:left="420" w:leftChars="200"/>
        <w:jc w:val="center"/>
        <w:textAlignment w:val="baseline"/>
        <w:rPr>
          <w:rFonts w:ascii="黑体" w:hAnsi="黑体" w:eastAsia="黑体" w:cs="黑体"/>
          <w:sz w:val="24"/>
        </w:rPr>
        <w:sectPr>
          <w:footerReference r:id="rId10" w:type="first"/>
          <w:footerReference r:id="rId8" w:type="default"/>
          <w:footerReference r:id="rId9" w:type="even"/>
          <w:pgSz w:w="11906" w:h="16838"/>
          <w:pgMar w:top="1418" w:right="1134" w:bottom="1134" w:left="1418" w:header="851" w:footer="992" w:gutter="0"/>
          <w:pgNumType w:fmt="upperRoman" w:start="1"/>
          <w:cols w:space="425" w:num="1"/>
          <w:docGrid w:type="lines" w:linePitch="312" w:charSpace="0"/>
        </w:sectPr>
      </w:pPr>
    </w:p>
    <w:p>
      <w:pPr>
        <w:pStyle w:val="29"/>
        <w:rPr>
          <w:rFonts w:hAnsi="黑体" w:cs="黑体"/>
          <w:szCs w:val="32"/>
        </w:rPr>
      </w:pPr>
      <w:bookmarkStart w:id="8" w:name="_Toc8887"/>
      <w:bookmarkStart w:id="9" w:name="_Toc92653749"/>
      <w:bookmarkStart w:id="10" w:name="_Toc31319"/>
      <w:r>
        <w:rPr>
          <w:rFonts w:hint="eastAsia" w:ascii="Times New Roman"/>
        </w:rPr>
        <w:t>前  言</w:t>
      </w:r>
      <w:bookmarkEnd w:id="8"/>
      <w:bookmarkEnd w:id="9"/>
      <w:bookmarkEnd w:id="10"/>
    </w:p>
    <w:p>
      <w:pPr>
        <w:widowControl/>
        <w:ind w:left="420" w:leftChars="200"/>
        <w:jc w:val="center"/>
        <w:textAlignment w:val="baseline"/>
        <w:rPr>
          <w:rFonts w:ascii="黑体" w:hAnsi="黑体" w:eastAsia="黑体" w:cs="黑体"/>
          <w:sz w:val="24"/>
        </w:rPr>
      </w:pPr>
    </w:p>
    <w:p>
      <w:pPr>
        <w:pStyle w:val="20"/>
        <w:ind w:firstLine="420"/>
        <w:rPr>
          <w:rFonts w:asciiTheme="minorEastAsia" w:hAnsiTheme="minorEastAsia" w:eastAsiaTheme="minorEastAsia"/>
          <w:szCs w:val="21"/>
        </w:rPr>
      </w:pPr>
      <w:r>
        <w:rPr>
          <w:rFonts w:hint="eastAsia" w:asciiTheme="minorEastAsia" w:hAnsiTheme="minorEastAsia" w:eastAsiaTheme="minorEastAsia"/>
          <w:szCs w:val="21"/>
        </w:rPr>
        <w:t>本文件按</w:t>
      </w:r>
      <w:r>
        <w:rPr>
          <w:rFonts w:asciiTheme="minorEastAsia" w:hAnsiTheme="minorEastAsia" w:eastAsiaTheme="minorEastAsia"/>
          <w:szCs w:val="21"/>
        </w:rPr>
        <w:t>照GB/T 1.1</w:t>
      </w:r>
      <w:r>
        <w:rPr>
          <w:rFonts w:hint="eastAsia" w:asciiTheme="minorEastAsia" w:hAnsiTheme="minorEastAsia" w:eastAsiaTheme="minorEastAsia"/>
          <w:szCs w:val="21"/>
        </w:rPr>
        <w:t>－</w:t>
      </w:r>
      <w:r>
        <w:rPr>
          <w:rFonts w:asciiTheme="minorEastAsia" w:hAnsiTheme="minorEastAsia" w:eastAsiaTheme="minorEastAsia"/>
          <w:szCs w:val="21"/>
        </w:rPr>
        <w:t>20</w:t>
      </w:r>
      <w:r>
        <w:rPr>
          <w:rFonts w:hint="eastAsia" w:asciiTheme="minorEastAsia" w:hAnsiTheme="minorEastAsia" w:eastAsiaTheme="minorEastAsia"/>
          <w:szCs w:val="21"/>
        </w:rPr>
        <w:t xml:space="preserve">20《标准化工作导则 </w:t>
      </w:r>
      <w:r>
        <w:rPr>
          <w:rFonts w:asciiTheme="minorEastAsia" w:hAnsiTheme="minorEastAsia" w:eastAsiaTheme="minorEastAsia"/>
          <w:szCs w:val="21"/>
        </w:rPr>
        <w:t xml:space="preserve"> </w:t>
      </w:r>
      <w:r>
        <w:rPr>
          <w:rFonts w:hint="eastAsia" w:asciiTheme="minorEastAsia" w:hAnsiTheme="minorEastAsia" w:eastAsiaTheme="minorEastAsia"/>
          <w:szCs w:val="21"/>
        </w:rPr>
        <w:t>第1部分：标准化文件的结构和起草规则》的规定起草。</w:t>
      </w:r>
    </w:p>
    <w:p>
      <w:pPr>
        <w:widowControl/>
        <w:ind w:left="420" w:leftChars="200"/>
        <w:jc w:val="left"/>
        <w:textAlignment w:val="baseline"/>
        <w:rPr>
          <w:rFonts w:cs="Times New Roman" w:asciiTheme="minorEastAsia" w:hAnsiTheme="minorEastAsia"/>
          <w:color w:val="000000"/>
          <w:kern w:val="0"/>
          <w:szCs w:val="21"/>
          <w:u w:color="000000"/>
        </w:rPr>
      </w:pPr>
      <w:r>
        <w:rPr>
          <w:rFonts w:cs="Times New Roman" w:asciiTheme="minorEastAsia" w:hAnsiTheme="minorEastAsia"/>
          <w:color w:val="000000"/>
          <w:kern w:val="0"/>
          <w:szCs w:val="21"/>
          <w:u w:color="000000"/>
        </w:rPr>
        <w:t>请注意本文件的某些内容可能涉及专利</w:t>
      </w:r>
      <w:r>
        <w:rPr>
          <w:rFonts w:hint="eastAsia" w:cs="Times New Roman" w:asciiTheme="minorEastAsia" w:hAnsiTheme="minorEastAsia"/>
          <w:color w:val="000000"/>
          <w:kern w:val="0"/>
          <w:szCs w:val="21"/>
          <w:u w:color="000000"/>
        </w:rPr>
        <w:t>，本文件的发布机构不承担识别专利的责任。</w:t>
      </w:r>
    </w:p>
    <w:p>
      <w:pPr>
        <w:widowControl/>
        <w:ind w:left="420" w:leftChars="200"/>
        <w:jc w:val="left"/>
        <w:textAlignment w:val="baseline"/>
        <w:rPr>
          <w:rFonts w:cs="Times New Roman" w:asciiTheme="minorEastAsia" w:hAnsiTheme="minorEastAsia"/>
          <w:color w:val="000000"/>
          <w:kern w:val="0"/>
          <w:szCs w:val="21"/>
          <w:u w:color="000000"/>
        </w:rPr>
      </w:pPr>
      <w:r>
        <w:rPr>
          <w:rFonts w:cs="Times New Roman" w:asciiTheme="minorEastAsia" w:hAnsiTheme="minorEastAsia"/>
          <w:color w:val="000000"/>
          <w:kern w:val="0"/>
          <w:szCs w:val="21"/>
          <w:u w:color="000000"/>
        </w:rPr>
        <w:t>本</w:t>
      </w:r>
      <w:r>
        <w:rPr>
          <w:rFonts w:hint="eastAsia" w:cs="Times New Roman" w:asciiTheme="minorEastAsia" w:hAnsiTheme="minorEastAsia"/>
          <w:color w:val="000000"/>
          <w:kern w:val="0"/>
          <w:szCs w:val="21"/>
          <w:u w:color="000000"/>
        </w:rPr>
        <w:t>文件</w:t>
      </w:r>
      <w:r>
        <w:rPr>
          <w:rFonts w:cs="Times New Roman" w:asciiTheme="minorEastAsia" w:hAnsiTheme="minorEastAsia"/>
          <w:color w:val="000000"/>
          <w:kern w:val="0"/>
          <w:szCs w:val="21"/>
          <w:u w:color="000000"/>
        </w:rPr>
        <w:t>由</w:t>
      </w:r>
      <w:r>
        <w:rPr>
          <w:rFonts w:hint="eastAsia" w:cs="Times New Roman" w:asciiTheme="minorEastAsia" w:hAnsiTheme="minorEastAsia"/>
          <w:color w:val="000000"/>
          <w:kern w:val="0"/>
          <w:szCs w:val="21"/>
          <w:u w:color="000000"/>
        </w:rPr>
        <w:t>中国化学品安全协会提出并归口。</w:t>
      </w:r>
    </w:p>
    <w:p>
      <w:pPr>
        <w:widowControl/>
        <w:ind w:left="420" w:leftChars="200"/>
        <w:textAlignment w:val="baseline"/>
        <w:rPr>
          <w:rFonts w:cs="Times New Roman" w:asciiTheme="minorEastAsia" w:hAnsiTheme="minorEastAsia"/>
          <w:color w:val="000000"/>
          <w:kern w:val="0"/>
          <w:szCs w:val="21"/>
          <w:u w:color="000000"/>
        </w:rPr>
      </w:pPr>
      <w:r>
        <w:rPr>
          <w:rFonts w:cs="Times New Roman" w:asciiTheme="minorEastAsia" w:hAnsiTheme="minorEastAsia"/>
          <w:color w:val="000000"/>
          <w:kern w:val="0"/>
          <w:szCs w:val="21"/>
          <w:u w:color="000000"/>
        </w:rPr>
        <w:t>本</w:t>
      </w:r>
      <w:r>
        <w:rPr>
          <w:rFonts w:hint="eastAsia" w:cs="Times New Roman" w:asciiTheme="minorEastAsia" w:hAnsiTheme="minorEastAsia"/>
          <w:color w:val="000000"/>
          <w:kern w:val="0"/>
          <w:szCs w:val="21"/>
          <w:u w:color="000000"/>
        </w:rPr>
        <w:t>文件</w:t>
      </w:r>
      <w:r>
        <w:rPr>
          <w:rFonts w:cs="Times New Roman" w:asciiTheme="minorEastAsia" w:hAnsiTheme="minorEastAsia"/>
          <w:color w:val="000000"/>
          <w:kern w:val="0"/>
          <w:szCs w:val="21"/>
          <w:u w:color="000000"/>
        </w:rPr>
        <w:t>起草单位</w:t>
      </w:r>
      <w:r>
        <w:rPr>
          <w:rFonts w:hint="eastAsia" w:cs="Times New Roman" w:asciiTheme="minorEastAsia" w:hAnsiTheme="minorEastAsia"/>
          <w:color w:val="000000"/>
          <w:kern w:val="0"/>
          <w:szCs w:val="21"/>
          <w:u w:color="000000"/>
        </w:rPr>
        <w:t>：中国化学品安全协会。</w:t>
      </w:r>
    </w:p>
    <w:p>
      <w:pPr>
        <w:widowControl/>
        <w:ind w:left="420" w:leftChars="200"/>
        <w:textAlignment w:val="baseline"/>
        <w:rPr>
          <w:rFonts w:cs="Times New Roman" w:asciiTheme="minorEastAsia" w:hAnsiTheme="minorEastAsia"/>
          <w:color w:val="000000"/>
          <w:kern w:val="0"/>
          <w:szCs w:val="21"/>
          <w:u w:color="000000"/>
        </w:rPr>
      </w:pPr>
      <w:r>
        <w:rPr>
          <w:rFonts w:cs="Times New Roman" w:asciiTheme="minorEastAsia" w:hAnsiTheme="minorEastAsia"/>
          <w:color w:val="000000"/>
          <w:kern w:val="0"/>
          <w:szCs w:val="21"/>
          <w:u w:color="000000"/>
        </w:rPr>
        <w:t>本</w:t>
      </w:r>
      <w:r>
        <w:rPr>
          <w:rFonts w:hint="eastAsia" w:cs="Times New Roman" w:asciiTheme="minorEastAsia" w:hAnsiTheme="minorEastAsia"/>
          <w:color w:val="000000"/>
          <w:kern w:val="0"/>
          <w:szCs w:val="21"/>
          <w:u w:color="000000"/>
        </w:rPr>
        <w:t>文件</w:t>
      </w:r>
      <w:r>
        <w:rPr>
          <w:rFonts w:cs="Times New Roman" w:asciiTheme="minorEastAsia" w:hAnsiTheme="minorEastAsia"/>
          <w:color w:val="000000"/>
          <w:kern w:val="0"/>
          <w:szCs w:val="21"/>
          <w:u w:color="000000"/>
        </w:rPr>
        <w:t>主要起草人</w:t>
      </w:r>
      <w:bookmarkStart w:id="11" w:name="_Hlk67241504"/>
      <w:r>
        <w:rPr>
          <w:rFonts w:hint="eastAsia" w:cs="Times New Roman" w:asciiTheme="minorEastAsia" w:hAnsiTheme="minorEastAsia"/>
          <w:color w:val="000000"/>
          <w:kern w:val="0"/>
          <w:szCs w:val="21"/>
          <w:u w:color="000000"/>
        </w:rPr>
        <w:t>：</w:t>
      </w:r>
      <w:bookmarkEnd w:id="11"/>
      <w:bookmarkStart w:id="12" w:name="_Hlk67241624"/>
    </w:p>
    <w:bookmarkEnd w:id="12"/>
    <w:p>
      <w:pPr>
        <w:ind w:firstLine="420" w:firstLineChars="200"/>
        <w:rPr>
          <w:rFonts w:ascii="宋体" w:hAnsi="宋体" w:eastAsia="宋体" w:cs="宋体"/>
          <w:sz w:val="24"/>
        </w:rPr>
      </w:pPr>
      <w:r>
        <w:rPr>
          <w:rFonts w:hint="eastAsia" w:ascii="宋体" w:hAnsi="宋体" w:eastAsia="宋体" w:cs="宋体"/>
          <w:szCs w:val="21"/>
        </w:rPr>
        <w:t>本标准为首次发布。</w:t>
      </w:r>
    </w:p>
    <w:p>
      <w:pPr>
        <w:pStyle w:val="29"/>
        <w:jc w:val="both"/>
      </w:pPr>
    </w:p>
    <w:p>
      <w:pPr>
        <w:jc w:val="center"/>
        <w:rPr>
          <w:rFonts w:ascii="黑体" w:hAnsi="黑体" w:eastAsia="黑体"/>
          <w:sz w:val="32"/>
          <w:szCs w:val="32"/>
        </w:rPr>
        <w:sectPr>
          <w:footerReference r:id="rId12" w:type="default"/>
          <w:headerReference r:id="rId11" w:type="even"/>
          <w:footerReference r:id="rId13" w:type="even"/>
          <w:pgSz w:w="11906" w:h="16838"/>
          <w:pgMar w:top="1418" w:right="1134" w:bottom="1134" w:left="1418" w:header="851" w:footer="992" w:gutter="0"/>
          <w:pgNumType w:fmt="upperRoman"/>
          <w:cols w:space="425" w:num="1"/>
          <w:docGrid w:type="lines" w:linePitch="312" w:charSpace="0"/>
        </w:sectPr>
      </w:pPr>
    </w:p>
    <w:p>
      <w:pPr>
        <w:jc w:val="center"/>
        <w:rPr>
          <w:rFonts w:hint="eastAsia" w:ascii="黑体" w:hAnsi="黑体" w:eastAsia="黑体"/>
          <w:sz w:val="32"/>
          <w:szCs w:val="32"/>
          <w:lang w:eastAsia="zh-CN"/>
        </w:rPr>
      </w:pPr>
      <w:r>
        <w:rPr>
          <w:rFonts w:hint="eastAsia" w:ascii="黑体" w:hAnsi="黑体" w:eastAsia="黑体"/>
          <w:sz w:val="32"/>
          <w:szCs w:val="32"/>
        </w:rPr>
        <w:t>化工企业操作规程编写</w:t>
      </w:r>
      <w:r>
        <w:rPr>
          <w:rFonts w:hint="eastAsia" w:ascii="黑体" w:hAnsi="黑体" w:eastAsia="黑体"/>
          <w:sz w:val="32"/>
          <w:szCs w:val="32"/>
          <w:lang w:val="en-US" w:eastAsia="zh-CN"/>
        </w:rPr>
        <w:t>指南</w:t>
      </w:r>
    </w:p>
    <w:p>
      <w:pPr>
        <w:jc w:val="center"/>
        <w:rPr>
          <w:rFonts w:ascii="黑体" w:hAnsi="黑体" w:eastAsia="黑体"/>
          <w:sz w:val="32"/>
          <w:szCs w:val="32"/>
        </w:rPr>
      </w:pPr>
    </w:p>
    <w:p>
      <w:pPr>
        <w:pStyle w:val="29"/>
        <w:spacing w:before="156" w:beforeLines="50" w:after="156" w:afterLines="50" w:line="240" w:lineRule="auto"/>
        <w:jc w:val="both"/>
        <w:rPr>
          <w:rFonts w:hAnsi="黑体" w:cs="宋体"/>
          <w:sz w:val="21"/>
          <w:szCs w:val="21"/>
        </w:rPr>
      </w:pPr>
      <w:bookmarkStart w:id="13" w:name="_Toc31133"/>
      <w:bookmarkStart w:id="14" w:name="_Toc92653750"/>
      <w:bookmarkStart w:id="15" w:name="_Toc23458"/>
      <w:r>
        <w:rPr>
          <w:rFonts w:hint="eastAsia" w:hAnsi="黑体"/>
          <w:sz w:val="21"/>
          <w:szCs w:val="21"/>
        </w:rPr>
        <w:t>1 范围</w:t>
      </w:r>
      <w:bookmarkEnd w:id="13"/>
      <w:bookmarkEnd w:id="14"/>
      <w:bookmarkEnd w:id="15"/>
    </w:p>
    <w:p>
      <w:pPr>
        <w:ind w:firstLine="420" w:firstLineChars="200"/>
        <w:rPr>
          <w:rFonts w:hint="eastAsia" w:asciiTheme="minorEastAsia" w:hAnsiTheme="minorEastAsia"/>
        </w:rPr>
      </w:pPr>
      <w:r>
        <w:rPr>
          <w:rFonts w:hint="eastAsia" w:asciiTheme="minorEastAsia" w:hAnsiTheme="minorEastAsia"/>
        </w:rPr>
        <w:t>本文件</w:t>
      </w:r>
      <w:r>
        <w:rPr>
          <w:rFonts w:hint="eastAsia" w:asciiTheme="minorEastAsia" w:hAnsiTheme="minorEastAsia"/>
          <w:lang w:val="en-US" w:eastAsia="zh-CN"/>
        </w:rPr>
        <w:t>给出</w:t>
      </w:r>
      <w:r>
        <w:rPr>
          <w:rFonts w:hint="eastAsia" w:asciiTheme="minorEastAsia" w:hAnsiTheme="minorEastAsia"/>
        </w:rPr>
        <w:t>了化工企业操作规程编写原则、编写依据、结构和内容、应用与管理</w:t>
      </w:r>
      <w:r>
        <w:rPr>
          <w:rFonts w:hint="eastAsia" w:asciiTheme="minorEastAsia" w:hAnsiTheme="minorEastAsia"/>
          <w:lang w:val="en-US" w:eastAsia="zh-CN"/>
        </w:rPr>
        <w:t>的建议</w:t>
      </w:r>
      <w:r>
        <w:rPr>
          <w:rFonts w:hint="eastAsia" w:asciiTheme="minorEastAsia" w:hAnsiTheme="minorEastAsia"/>
        </w:rPr>
        <w:t>。</w:t>
      </w:r>
    </w:p>
    <w:p>
      <w:pPr>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本文件适用于化工企业操作规程的编写。</w:t>
      </w:r>
    </w:p>
    <w:p>
      <w:pPr>
        <w:pStyle w:val="29"/>
        <w:spacing w:before="156" w:beforeLines="50" w:after="156" w:afterLines="50" w:line="240" w:lineRule="auto"/>
        <w:jc w:val="both"/>
        <w:rPr>
          <w:rFonts w:hAnsi="黑体"/>
          <w:sz w:val="21"/>
          <w:szCs w:val="21"/>
        </w:rPr>
      </w:pPr>
      <w:bookmarkStart w:id="16" w:name="_Toc92653751"/>
      <w:bookmarkStart w:id="17" w:name="_Toc11260"/>
      <w:bookmarkStart w:id="18" w:name="_Toc667"/>
      <w:r>
        <w:rPr>
          <w:rFonts w:hAnsi="黑体"/>
          <w:sz w:val="21"/>
          <w:szCs w:val="21"/>
        </w:rPr>
        <w:t>2 规范性引用文件</w:t>
      </w:r>
      <w:bookmarkEnd w:id="16"/>
      <w:bookmarkEnd w:id="17"/>
      <w:bookmarkEnd w:id="18"/>
    </w:p>
    <w:p>
      <w:pPr>
        <w:ind w:firstLine="420" w:firstLineChars="200"/>
        <w:rPr>
          <w:rFonts w:asciiTheme="minorEastAsia" w:hAnsiTheme="minorEastAsia"/>
        </w:rPr>
      </w:pPr>
      <w:r>
        <w:rPr>
          <w:rFonts w:hint="eastAsia" w:asciiTheme="minorEastAsia" w:hAnsiTheme="minor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Theme="minorEastAsia" w:hAnsiTheme="minorEastAsia"/>
        </w:rPr>
      </w:pPr>
      <w:r>
        <w:rPr>
          <w:rFonts w:asciiTheme="minorEastAsia" w:hAnsiTheme="minorEastAsia"/>
        </w:rPr>
        <w:t xml:space="preserve">AQ/T 3034  </w:t>
      </w:r>
      <w:r>
        <w:rPr>
          <w:rFonts w:hint="eastAsia" w:asciiTheme="minorEastAsia" w:hAnsiTheme="minorEastAsia"/>
        </w:rPr>
        <w:t>化工过程安全管理导则</w:t>
      </w:r>
    </w:p>
    <w:p>
      <w:pPr>
        <w:pStyle w:val="29"/>
        <w:spacing w:before="156" w:beforeLines="50" w:after="156" w:afterLines="50" w:line="240" w:lineRule="auto"/>
        <w:jc w:val="both"/>
        <w:rPr>
          <w:rFonts w:hAnsi="黑体"/>
          <w:sz w:val="21"/>
          <w:szCs w:val="21"/>
        </w:rPr>
      </w:pPr>
      <w:bookmarkStart w:id="19" w:name="_Toc92653752"/>
      <w:bookmarkStart w:id="20" w:name="_Toc7577"/>
      <w:bookmarkStart w:id="21" w:name="_Toc32148"/>
      <w:r>
        <w:rPr>
          <w:rFonts w:hAnsi="黑体"/>
          <w:sz w:val="21"/>
          <w:szCs w:val="21"/>
        </w:rPr>
        <w:t>3 术语和定义</w:t>
      </w:r>
      <w:bookmarkEnd w:id="19"/>
      <w:bookmarkEnd w:id="20"/>
      <w:bookmarkEnd w:id="21"/>
    </w:p>
    <w:p>
      <w:pPr>
        <w:ind w:firstLine="420" w:firstLineChars="200"/>
        <w:rPr>
          <w:rFonts w:asciiTheme="minorEastAsia" w:hAnsiTheme="minorEastAsia"/>
        </w:rPr>
      </w:pPr>
      <w:r>
        <w:rPr>
          <w:rFonts w:asciiTheme="minorEastAsia" w:hAnsiTheme="minorEastAsia"/>
        </w:rPr>
        <w:t>AQ/T 3034</w:t>
      </w:r>
      <w:r>
        <w:rPr>
          <w:rFonts w:hint="eastAsia" w:asciiTheme="minorEastAsia" w:hAnsiTheme="minorEastAsia"/>
        </w:rPr>
        <w:t>中确立的术语和定义适用于本文件。</w:t>
      </w:r>
    </w:p>
    <w:p>
      <w:pPr>
        <w:pStyle w:val="29"/>
        <w:spacing w:before="156" w:beforeLines="50" w:after="156" w:afterLines="50" w:line="240" w:lineRule="auto"/>
        <w:jc w:val="both"/>
        <w:rPr>
          <w:rFonts w:hAnsi="黑体"/>
          <w:sz w:val="21"/>
          <w:szCs w:val="21"/>
        </w:rPr>
      </w:pPr>
      <w:bookmarkStart w:id="22" w:name="_Toc92653753"/>
      <w:bookmarkStart w:id="23" w:name="_Toc25803"/>
      <w:bookmarkStart w:id="24" w:name="_Toc2989"/>
      <w:r>
        <w:rPr>
          <w:rFonts w:hAnsi="黑体"/>
          <w:sz w:val="21"/>
          <w:szCs w:val="21"/>
        </w:rPr>
        <w:t>4 编写原则</w:t>
      </w:r>
      <w:bookmarkEnd w:id="22"/>
      <w:bookmarkEnd w:id="23"/>
      <w:bookmarkEnd w:id="24"/>
    </w:p>
    <w:p>
      <w:pPr>
        <w:rPr>
          <w:rFonts w:asciiTheme="minorEastAsia" w:hAnsiTheme="minorEastAsia"/>
          <w:szCs w:val="21"/>
        </w:rPr>
      </w:pPr>
      <w:r>
        <w:rPr>
          <w:rFonts w:ascii="黑体" w:hAnsi="黑体" w:eastAsia="黑体" w:cs="黑体"/>
          <w:szCs w:val="21"/>
        </w:rPr>
        <w:t xml:space="preserve">4.1 </w:t>
      </w:r>
      <w:r>
        <w:rPr>
          <w:rFonts w:hint="eastAsia" w:cs="黑体" w:asciiTheme="minorEastAsia" w:hAnsiTheme="minorEastAsia"/>
          <w:szCs w:val="21"/>
        </w:rPr>
        <w:t>操作规程应以工程设计和行业生产实践为依据，确保技术指标、技术要求、操作方法科学合理。</w:t>
      </w:r>
    </w:p>
    <w:p>
      <w:pPr>
        <w:rPr>
          <w:rFonts w:asciiTheme="minorEastAsia" w:hAnsiTheme="minorEastAsia"/>
          <w:szCs w:val="21"/>
        </w:rPr>
      </w:pPr>
      <w:r>
        <w:rPr>
          <w:rFonts w:ascii="黑体" w:hAnsi="黑体" w:eastAsia="黑体" w:cs="黑体"/>
          <w:szCs w:val="21"/>
        </w:rPr>
        <w:t xml:space="preserve">4.2 </w:t>
      </w:r>
      <w:r>
        <w:rPr>
          <w:rFonts w:hint="eastAsia" w:cs="黑体" w:asciiTheme="minorEastAsia" w:hAnsiTheme="minorEastAsia"/>
          <w:szCs w:val="21"/>
        </w:rPr>
        <w:t>操作规程</w:t>
      </w:r>
      <w:r>
        <w:rPr>
          <w:rFonts w:asciiTheme="minorEastAsia" w:hAnsiTheme="minorEastAsia"/>
          <w:szCs w:val="21"/>
        </w:rPr>
        <w:t>应做到概念</w:t>
      </w:r>
      <w:r>
        <w:rPr>
          <w:rFonts w:hint="eastAsia" w:asciiTheme="minorEastAsia" w:hAnsiTheme="minorEastAsia"/>
          <w:szCs w:val="21"/>
        </w:rPr>
        <w:t>清晰</w:t>
      </w:r>
      <w:r>
        <w:rPr>
          <w:rFonts w:asciiTheme="minorEastAsia" w:hAnsiTheme="minorEastAsia"/>
          <w:szCs w:val="21"/>
        </w:rPr>
        <w:t>、文字精练、语言简明、用语前后</w:t>
      </w:r>
      <w:r>
        <w:rPr>
          <w:rFonts w:hint="eastAsia" w:asciiTheme="minorEastAsia" w:hAnsiTheme="minorEastAsia"/>
          <w:szCs w:val="21"/>
        </w:rPr>
        <w:t>一</w:t>
      </w:r>
      <w:r>
        <w:rPr>
          <w:rFonts w:asciiTheme="minorEastAsia" w:hAnsiTheme="minorEastAsia"/>
          <w:szCs w:val="21"/>
        </w:rPr>
        <w:t>致</w:t>
      </w:r>
      <w:r>
        <w:rPr>
          <w:rFonts w:hint="eastAsia" w:asciiTheme="minorEastAsia" w:hAnsiTheme="minorEastAsia"/>
          <w:szCs w:val="21"/>
        </w:rPr>
        <w:t>，</w:t>
      </w:r>
      <w:r>
        <w:rPr>
          <w:rFonts w:asciiTheme="minorEastAsia" w:hAnsiTheme="minorEastAsia"/>
          <w:szCs w:val="21"/>
        </w:rPr>
        <w:t>不同岗位安全生产操作规程结构、格式统</w:t>
      </w:r>
      <w:r>
        <w:rPr>
          <w:rFonts w:hint="eastAsia" w:asciiTheme="minorEastAsia" w:hAnsiTheme="minorEastAsia"/>
          <w:szCs w:val="21"/>
        </w:rPr>
        <w:t>一，</w:t>
      </w:r>
      <w:r>
        <w:rPr>
          <w:rFonts w:asciiTheme="minorEastAsia" w:hAnsiTheme="minorEastAsia"/>
          <w:szCs w:val="21"/>
        </w:rPr>
        <w:t>内容全面。</w:t>
      </w:r>
    </w:p>
    <w:p>
      <w:pPr>
        <w:rPr>
          <w:rFonts w:asciiTheme="minorEastAsia" w:hAnsiTheme="minorEastAsia"/>
          <w:szCs w:val="21"/>
        </w:rPr>
      </w:pPr>
      <w:r>
        <w:rPr>
          <w:rFonts w:ascii="黑体" w:hAnsi="黑体" w:eastAsia="黑体" w:cs="黑体"/>
          <w:szCs w:val="21"/>
        </w:rPr>
        <w:t xml:space="preserve">4.3 </w:t>
      </w:r>
      <w:r>
        <w:rPr>
          <w:rFonts w:asciiTheme="minorEastAsia" w:hAnsiTheme="minorEastAsia"/>
          <w:szCs w:val="21"/>
        </w:rPr>
        <w:t>与企业</w:t>
      </w:r>
      <w:r>
        <w:rPr>
          <w:rFonts w:hint="eastAsia" w:asciiTheme="minorEastAsia" w:hAnsiTheme="minorEastAsia"/>
          <w:szCs w:val="21"/>
        </w:rPr>
        <w:t>的</w:t>
      </w:r>
      <w:r>
        <w:rPr>
          <w:rFonts w:asciiTheme="minorEastAsia" w:hAnsiTheme="minorEastAsia"/>
          <w:szCs w:val="21"/>
        </w:rPr>
        <w:t>其他文件协调</w:t>
      </w:r>
      <w:r>
        <w:rPr>
          <w:rFonts w:hint="eastAsia" w:asciiTheme="minorEastAsia" w:hAnsiTheme="minorEastAsia"/>
          <w:szCs w:val="21"/>
        </w:rPr>
        <w:t>一</w:t>
      </w:r>
      <w:r>
        <w:rPr>
          <w:rFonts w:asciiTheme="minorEastAsia" w:hAnsiTheme="minorEastAsia"/>
          <w:szCs w:val="21"/>
        </w:rPr>
        <w:t>致，不冲突。</w:t>
      </w:r>
    </w:p>
    <w:p>
      <w:pPr>
        <w:rPr>
          <w:rFonts w:asciiTheme="minorEastAsia" w:hAnsiTheme="minorEastAsia"/>
          <w:szCs w:val="21"/>
        </w:rPr>
      </w:pPr>
      <w:r>
        <w:rPr>
          <w:rFonts w:ascii="黑体" w:hAnsi="黑体" w:eastAsia="黑体" w:cs="黑体"/>
          <w:szCs w:val="21"/>
        </w:rPr>
        <w:t xml:space="preserve">4.4 </w:t>
      </w:r>
      <w:r>
        <w:rPr>
          <w:rFonts w:hint="eastAsia" w:asciiTheme="minorEastAsia" w:hAnsiTheme="minorEastAsia"/>
          <w:szCs w:val="21"/>
        </w:rPr>
        <w:t>应考虑操作人员的教育和知识水平以及操作技能，确保操作人员能够完整准确地理解规程的要求。</w:t>
      </w:r>
    </w:p>
    <w:p>
      <w:pPr>
        <w:pStyle w:val="29"/>
        <w:spacing w:before="156" w:beforeLines="50" w:after="156" w:afterLines="50" w:line="240" w:lineRule="auto"/>
        <w:jc w:val="both"/>
        <w:rPr>
          <w:rFonts w:hAnsi="黑体"/>
          <w:sz w:val="21"/>
          <w:szCs w:val="21"/>
        </w:rPr>
      </w:pPr>
      <w:bookmarkStart w:id="25" w:name="_Toc92653754"/>
      <w:bookmarkStart w:id="26" w:name="_Toc22666"/>
      <w:bookmarkStart w:id="27" w:name="_Toc14406"/>
      <w:r>
        <w:rPr>
          <w:rFonts w:hAnsi="黑体"/>
          <w:sz w:val="21"/>
          <w:szCs w:val="21"/>
        </w:rPr>
        <w:t>5</w:t>
      </w:r>
      <w:r>
        <w:rPr>
          <w:rFonts w:hint="eastAsia" w:hAnsi="黑体"/>
          <w:sz w:val="21"/>
          <w:szCs w:val="21"/>
        </w:rPr>
        <w:t xml:space="preserve"> </w:t>
      </w:r>
      <w:r>
        <w:rPr>
          <w:rFonts w:hAnsi="黑体"/>
          <w:sz w:val="21"/>
          <w:szCs w:val="21"/>
        </w:rPr>
        <w:t>编写依据</w:t>
      </w:r>
      <w:bookmarkEnd w:id="25"/>
      <w:bookmarkEnd w:id="26"/>
      <w:bookmarkEnd w:id="27"/>
    </w:p>
    <w:p>
      <w:pPr>
        <w:ind w:firstLine="420" w:firstLineChars="200"/>
        <w:rPr>
          <w:rFonts w:asciiTheme="minorEastAsia" w:hAnsiTheme="minorEastAsia"/>
        </w:rPr>
      </w:pPr>
      <w:r>
        <w:rPr>
          <w:rFonts w:hint="eastAsia" w:asciiTheme="minorEastAsia" w:hAnsiTheme="minorEastAsia"/>
        </w:rPr>
        <w:t>操作规程编写的依据可包括：</w:t>
      </w:r>
    </w:p>
    <w:p>
      <w:pPr>
        <w:ind w:firstLine="420" w:firstLineChars="200"/>
        <w:rPr>
          <w:rFonts w:asciiTheme="minorEastAsia" w:hAnsiTheme="minorEastAsia"/>
        </w:rPr>
      </w:pPr>
      <w:r>
        <w:rPr>
          <w:rFonts w:asciiTheme="minorEastAsia" w:hAnsiTheme="minorEastAsia"/>
        </w:rPr>
        <w:t>a）现行的国家法律、法规、规章、标准</w:t>
      </w:r>
      <w:r>
        <w:rPr>
          <w:rFonts w:hint="eastAsia" w:asciiTheme="minorEastAsia" w:hAnsiTheme="minorEastAsia"/>
        </w:rPr>
        <w:t>和相关</w:t>
      </w:r>
      <w:r>
        <w:rPr>
          <w:rFonts w:asciiTheme="minorEastAsia" w:hAnsiTheme="minorEastAsia"/>
        </w:rPr>
        <w:t>规定</w:t>
      </w:r>
      <w:r>
        <w:rPr>
          <w:rFonts w:hint="eastAsia" w:asciiTheme="minorEastAsia" w:hAnsiTheme="minorEastAsia"/>
        </w:rPr>
        <w:t>，</w:t>
      </w:r>
      <w:r>
        <w:rPr>
          <w:rFonts w:asciiTheme="minorEastAsia" w:hAnsiTheme="minorEastAsia"/>
        </w:rPr>
        <w:t>专利商</w:t>
      </w:r>
      <w:r>
        <w:rPr>
          <w:rFonts w:hint="eastAsia" w:asciiTheme="minorEastAsia" w:hAnsiTheme="minorEastAsia"/>
        </w:rPr>
        <w:t>、技术</w:t>
      </w:r>
      <w:r>
        <w:rPr>
          <w:rFonts w:asciiTheme="minorEastAsia" w:hAnsiTheme="minorEastAsia"/>
        </w:rPr>
        <w:t>提供方提供的文件</w:t>
      </w:r>
      <w:r>
        <w:rPr>
          <w:rFonts w:hint="eastAsia" w:asciiTheme="minorEastAsia" w:hAnsiTheme="minorEastAsia"/>
        </w:rPr>
        <w:t>；</w:t>
      </w:r>
    </w:p>
    <w:p>
      <w:pPr>
        <w:ind w:firstLine="420" w:firstLineChars="200"/>
        <w:rPr>
          <w:rFonts w:asciiTheme="minorEastAsia" w:hAnsiTheme="minorEastAsia"/>
        </w:rPr>
      </w:pPr>
      <w:r>
        <w:rPr>
          <w:rFonts w:asciiTheme="minorEastAsia" w:hAnsiTheme="minorEastAsia"/>
        </w:rPr>
        <w:t>b）化学品危害信息、工艺技术信息、工艺装置设计文件</w:t>
      </w:r>
      <w:r>
        <w:rPr>
          <w:rFonts w:hint="eastAsia" w:asciiTheme="minorEastAsia" w:hAnsiTheme="minorEastAsia"/>
        </w:rPr>
        <w:t>；</w:t>
      </w:r>
    </w:p>
    <w:p>
      <w:pPr>
        <w:ind w:firstLine="420" w:firstLineChars="200"/>
        <w:rPr>
          <w:rFonts w:asciiTheme="minorEastAsia" w:hAnsiTheme="minorEastAsia"/>
        </w:rPr>
      </w:pPr>
      <w:r>
        <w:rPr>
          <w:rFonts w:asciiTheme="minorEastAsia" w:hAnsiTheme="minorEastAsia"/>
        </w:rPr>
        <w:t>c）设备说明书</w:t>
      </w:r>
      <w:r>
        <w:rPr>
          <w:rFonts w:hint="eastAsia" w:asciiTheme="minorEastAsia" w:hAnsiTheme="minorEastAsia"/>
        </w:rPr>
        <w:t>、技术手册、工作原理、操作规程等；</w:t>
      </w:r>
    </w:p>
    <w:p>
      <w:pPr>
        <w:ind w:firstLine="420" w:firstLineChars="200"/>
        <w:rPr>
          <w:rFonts w:asciiTheme="minorEastAsia" w:hAnsiTheme="minorEastAsia"/>
        </w:rPr>
      </w:pPr>
      <w:r>
        <w:rPr>
          <w:rFonts w:asciiTheme="minorEastAsia" w:hAnsiTheme="minorEastAsia"/>
        </w:rPr>
        <w:t>d）生产工艺流程</w:t>
      </w:r>
      <w:r>
        <w:rPr>
          <w:rFonts w:hint="eastAsia" w:asciiTheme="minorEastAsia" w:hAnsiTheme="minorEastAsia"/>
        </w:rPr>
        <w:t>；</w:t>
      </w:r>
    </w:p>
    <w:p>
      <w:pPr>
        <w:ind w:firstLine="420" w:firstLineChars="200"/>
        <w:rPr>
          <w:rFonts w:asciiTheme="minorEastAsia" w:hAnsiTheme="minorEastAsia"/>
        </w:rPr>
      </w:pPr>
      <w:r>
        <w:rPr>
          <w:rFonts w:asciiTheme="minorEastAsia" w:hAnsiTheme="minorEastAsia"/>
        </w:rPr>
        <w:t>e）岗位作业风险、职业病防护要求；</w:t>
      </w:r>
    </w:p>
    <w:p>
      <w:pPr>
        <w:ind w:firstLine="420" w:firstLineChars="200"/>
        <w:rPr>
          <w:rFonts w:asciiTheme="minorEastAsia" w:hAnsiTheme="minorEastAsia"/>
        </w:rPr>
      </w:pPr>
      <w:r>
        <w:rPr>
          <w:rFonts w:asciiTheme="minorEastAsia" w:hAnsiTheme="minorEastAsia"/>
        </w:rPr>
        <w:t>f）操作者的操作经验</w:t>
      </w:r>
      <w:r>
        <w:rPr>
          <w:rFonts w:hint="eastAsia" w:asciiTheme="minorEastAsia" w:hAnsiTheme="minorEastAsia"/>
        </w:rPr>
        <w:t>；</w:t>
      </w:r>
    </w:p>
    <w:p>
      <w:pPr>
        <w:ind w:firstLine="420" w:firstLineChars="200"/>
        <w:rPr>
          <w:rFonts w:asciiTheme="minorEastAsia" w:hAnsiTheme="minorEastAsia"/>
        </w:rPr>
      </w:pPr>
      <w:r>
        <w:rPr>
          <w:rFonts w:asciiTheme="minorEastAsia" w:hAnsiTheme="minorEastAsia"/>
        </w:rPr>
        <w:t>g）作业环境条件、工作制度、安全生产责任制等；</w:t>
      </w:r>
    </w:p>
    <w:p>
      <w:pPr>
        <w:ind w:firstLine="420" w:firstLineChars="200"/>
        <w:rPr>
          <w:rFonts w:asciiTheme="minorEastAsia" w:hAnsiTheme="minorEastAsia"/>
        </w:rPr>
      </w:pPr>
      <w:r>
        <w:rPr>
          <w:rFonts w:asciiTheme="minorEastAsia" w:hAnsiTheme="minorEastAsia"/>
        </w:rPr>
        <w:t>h）事故案例</w:t>
      </w:r>
      <w:r>
        <w:rPr>
          <w:rFonts w:hint="eastAsia" w:asciiTheme="minorEastAsia" w:hAnsiTheme="minorEastAsia"/>
        </w:rPr>
        <w:t>等。</w:t>
      </w:r>
    </w:p>
    <w:p>
      <w:pPr>
        <w:pStyle w:val="29"/>
        <w:spacing w:before="156" w:beforeLines="50" w:after="156" w:afterLines="50" w:line="240" w:lineRule="auto"/>
        <w:jc w:val="both"/>
        <w:rPr>
          <w:rFonts w:hAnsi="黑体"/>
          <w:sz w:val="21"/>
          <w:szCs w:val="21"/>
        </w:rPr>
      </w:pPr>
      <w:bookmarkStart w:id="28" w:name="_Toc2297"/>
      <w:bookmarkStart w:id="29" w:name="_Toc92653755"/>
      <w:bookmarkStart w:id="30" w:name="_Toc29186"/>
      <w:r>
        <w:rPr>
          <w:rFonts w:hAnsi="黑体"/>
          <w:sz w:val="21"/>
          <w:szCs w:val="21"/>
        </w:rPr>
        <w:t>6</w:t>
      </w:r>
      <w:r>
        <w:rPr>
          <w:rFonts w:hint="eastAsia" w:hAnsi="黑体"/>
          <w:sz w:val="21"/>
          <w:szCs w:val="21"/>
        </w:rPr>
        <w:t xml:space="preserve">  </w:t>
      </w:r>
      <w:r>
        <w:rPr>
          <w:rFonts w:hAnsi="黑体"/>
          <w:sz w:val="21"/>
          <w:szCs w:val="21"/>
        </w:rPr>
        <w:t>结构和内容</w:t>
      </w:r>
      <w:bookmarkEnd w:id="28"/>
      <w:bookmarkEnd w:id="29"/>
      <w:bookmarkEnd w:id="30"/>
    </w:p>
    <w:p>
      <w:pPr>
        <w:spacing w:before="156" w:beforeLines="50"/>
        <w:rPr>
          <w:rFonts w:ascii="黑体" w:hAnsi="黑体" w:eastAsia="黑体" w:cs="黑体"/>
          <w:b w:val="0"/>
          <w:bCs w:val="0"/>
          <w:szCs w:val="21"/>
        </w:rPr>
      </w:pPr>
      <w:r>
        <w:rPr>
          <w:rFonts w:ascii="黑体" w:hAnsi="黑体" w:eastAsia="黑体" w:cs="黑体"/>
          <w:b w:val="0"/>
          <w:bCs w:val="0"/>
          <w:szCs w:val="21"/>
        </w:rPr>
        <w:t>6.1</w:t>
      </w:r>
      <w:r>
        <w:rPr>
          <w:rFonts w:hint="eastAsia" w:ascii="黑体" w:hAnsi="黑体" w:eastAsia="黑体" w:cs="黑体"/>
          <w:szCs w:val="21"/>
        </w:rPr>
        <w:t xml:space="preserve"> </w:t>
      </w:r>
      <w:r>
        <w:rPr>
          <w:rFonts w:ascii="黑体" w:hAnsi="黑体" w:eastAsia="黑体" w:cs="黑体"/>
          <w:b w:val="0"/>
          <w:bCs w:val="0"/>
          <w:szCs w:val="21"/>
        </w:rPr>
        <w:t>结构</w:t>
      </w:r>
    </w:p>
    <w:p>
      <w:pPr>
        <w:ind w:firstLine="420" w:firstLineChars="200"/>
        <w:rPr>
          <w:rFonts w:asciiTheme="minorEastAsia" w:hAnsiTheme="minorEastAsia"/>
        </w:rPr>
      </w:pPr>
      <w:r>
        <w:rPr>
          <w:rFonts w:hint="eastAsia" w:asciiTheme="minorEastAsia" w:hAnsiTheme="minorEastAsia"/>
        </w:rPr>
        <w:t>操作规程</w:t>
      </w:r>
      <w:r>
        <w:rPr>
          <w:rFonts w:asciiTheme="minorEastAsia" w:hAnsiTheme="minorEastAsia"/>
        </w:rPr>
        <w:t>由封面、前言、目录、</w:t>
      </w:r>
      <w:r>
        <w:rPr>
          <w:rFonts w:hint="eastAsia" w:asciiTheme="minorEastAsia" w:hAnsiTheme="minorEastAsia"/>
        </w:rPr>
        <w:t>正文、</w:t>
      </w:r>
      <w:r>
        <w:rPr>
          <w:rFonts w:asciiTheme="minorEastAsia" w:hAnsiTheme="minorEastAsia"/>
        </w:rPr>
        <w:t>附件</w:t>
      </w:r>
      <w:r>
        <w:rPr>
          <w:rFonts w:hint="eastAsia" w:asciiTheme="minorEastAsia" w:hAnsiTheme="minorEastAsia"/>
        </w:rPr>
        <w:t>等</w:t>
      </w:r>
      <w:r>
        <w:rPr>
          <w:rFonts w:asciiTheme="minorEastAsia" w:hAnsiTheme="minorEastAsia"/>
        </w:rPr>
        <w:t>组成。</w:t>
      </w:r>
    </w:p>
    <w:p>
      <w:pPr>
        <w:spacing w:before="156" w:beforeLines="50"/>
        <w:rPr>
          <w:rFonts w:ascii="黑体" w:hAnsi="黑体" w:eastAsia="黑体" w:cs="黑体"/>
          <w:b w:val="0"/>
          <w:bCs w:val="0"/>
          <w:szCs w:val="21"/>
        </w:rPr>
      </w:pPr>
      <w:r>
        <w:rPr>
          <w:rFonts w:ascii="黑体" w:hAnsi="黑体" w:eastAsia="黑体" w:cs="黑体"/>
          <w:b w:val="0"/>
          <w:bCs w:val="0"/>
          <w:szCs w:val="21"/>
        </w:rPr>
        <w:t>6.2</w:t>
      </w:r>
      <w:r>
        <w:rPr>
          <w:rFonts w:hint="eastAsia" w:ascii="黑体" w:hAnsi="黑体" w:eastAsia="黑体" w:cs="黑体"/>
          <w:b w:val="0"/>
          <w:bCs w:val="0"/>
          <w:szCs w:val="21"/>
        </w:rPr>
        <w:t>正文</w:t>
      </w:r>
      <w:r>
        <w:rPr>
          <w:rFonts w:ascii="黑体" w:hAnsi="黑体" w:eastAsia="黑体" w:cs="黑体"/>
          <w:b w:val="0"/>
          <w:bCs w:val="0"/>
          <w:szCs w:val="21"/>
        </w:rPr>
        <w:t>内容</w:t>
      </w:r>
    </w:p>
    <w:p>
      <w:pPr>
        <w:ind w:firstLine="0" w:firstLineChars="0"/>
        <w:rPr>
          <w:rFonts w:asciiTheme="minorEastAsia" w:hAnsiTheme="minorEastAsia"/>
        </w:rPr>
      </w:pPr>
      <w:r>
        <w:rPr>
          <w:rFonts w:hint="eastAsia" w:ascii="黑体" w:hAnsi="黑体" w:eastAsia="黑体" w:cs="黑体"/>
          <w:szCs w:val="21"/>
        </w:rPr>
        <w:t xml:space="preserve">6.2.1 </w:t>
      </w:r>
      <w:r>
        <w:rPr>
          <w:rFonts w:hint="eastAsia" w:asciiTheme="minorEastAsia" w:hAnsiTheme="minorEastAsia"/>
        </w:rPr>
        <w:t>操作规程正文应包括但不限于：车间（或岗位）概况、巡检要求、工艺原理、工艺操作、工艺控制、设备信息、安全与环保要求等。</w:t>
      </w:r>
    </w:p>
    <w:p>
      <w:pPr>
        <w:spacing w:before="156" w:beforeLines="50"/>
        <w:rPr>
          <w:rFonts w:cs="宋体" w:asciiTheme="minorEastAsia" w:hAnsiTheme="minorEastAsia"/>
          <w:b/>
          <w:bCs/>
          <w:szCs w:val="21"/>
        </w:rPr>
      </w:pPr>
      <w:r>
        <w:rPr>
          <w:rFonts w:hint="eastAsia" w:ascii="黑体" w:hAnsi="黑体" w:eastAsia="黑体" w:cs="黑体"/>
          <w:szCs w:val="21"/>
        </w:rPr>
        <w:t xml:space="preserve">6.2.2 </w:t>
      </w:r>
      <w:r>
        <w:rPr>
          <w:rFonts w:hint="eastAsia" w:asciiTheme="minorEastAsia" w:hAnsiTheme="minorEastAsia" w:cstheme="minorBidi"/>
          <w:b w:val="0"/>
          <w:bCs w:val="0"/>
          <w:szCs w:val="24"/>
        </w:rPr>
        <w:t>车间（或岗位）概况</w:t>
      </w:r>
      <w:r>
        <w:rPr>
          <w:rFonts w:hint="eastAsia" w:asciiTheme="minorEastAsia" w:hAnsiTheme="minorEastAsia"/>
        </w:rPr>
        <w:t>应至少包括以下内容：</w:t>
      </w:r>
    </w:p>
    <w:p>
      <w:pPr>
        <w:ind w:firstLine="420" w:firstLineChars="200"/>
        <w:rPr>
          <w:rFonts w:asciiTheme="minorEastAsia" w:hAnsiTheme="minorEastAsia"/>
        </w:rPr>
      </w:pPr>
      <w:r>
        <w:rPr>
          <w:rFonts w:asciiTheme="minorEastAsia" w:hAnsiTheme="minorEastAsia"/>
        </w:rPr>
        <w:t>a)</w:t>
      </w:r>
      <w:r>
        <w:rPr>
          <w:rFonts w:hint="eastAsia" w:asciiTheme="minorEastAsia" w:hAnsiTheme="minorEastAsia"/>
        </w:rPr>
        <w:t>车间（或岗位）基本情况，如岗位及班组设置、定员、分工和操作职责等；</w:t>
      </w:r>
    </w:p>
    <w:p>
      <w:pPr>
        <w:ind w:firstLine="420" w:firstLineChars="200"/>
        <w:rPr>
          <w:rFonts w:asciiTheme="minorEastAsia" w:hAnsiTheme="minorEastAsia"/>
        </w:rPr>
      </w:pPr>
      <w:r>
        <w:rPr>
          <w:rFonts w:asciiTheme="minorEastAsia" w:hAnsiTheme="minorEastAsia"/>
        </w:rPr>
        <w:t>b)</w:t>
      </w:r>
      <w:r>
        <w:rPr>
          <w:rFonts w:hint="eastAsia" w:asciiTheme="minorEastAsia" w:hAnsiTheme="minorEastAsia"/>
        </w:rPr>
        <w:t>生产装置构成，如由哪些装置、罐区等构成；</w:t>
      </w:r>
    </w:p>
    <w:p>
      <w:pPr>
        <w:ind w:firstLine="420" w:firstLineChars="200"/>
        <w:rPr>
          <w:rFonts w:asciiTheme="minorEastAsia" w:hAnsiTheme="minorEastAsia"/>
        </w:rPr>
      </w:pPr>
      <w:r>
        <w:rPr>
          <w:rFonts w:asciiTheme="minorEastAsia" w:hAnsiTheme="minorEastAsia"/>
        </w:rPr>
        <w:t>c)</w:t>
      </w:r>
      <w:r>
        <w:rPr>
          <w:rFonts w:hint="eastAsia" w:asciiTheme="minorEastAsia" w:hAnsiTheme="minorEastAsia"/>
        </w:rPr>
        <w:t>生产职能，简要描述车间或岗位的生产职能，可分装置描述；</w:t>
      </w:r>
    </w:p>
    <w:p>
      <w:pPr>
        <w:ind w:firstLine="420" w:firstLineChars="200"/>
        <w:rPr>
          <w:rFonts w:asciiTheme="minorEastAsia" w:hAnsiTheme="minorEastAsia"/>
        </w:rPr>
      </w:pPr>
      <w:r>
        <w:rPr>
          <w:rFonts w:asciiTheme="minorEastAsia" w:hAnsiTheme="minorEastAsia"/>
        </w:rPr>
        <w:t>d)</w:t>
      </w:r>
      <w:r>
        <w:rPr>
          <w:rFonts w:hint="eastAsia" w:asciiTheme="minorEastAsia" w:hAnsiTheme="minorEastAsia"/>
        </w:rPr>
        <w:t>主要产品及产能。</w:t>
      </w:r>
    </w:p>
    <w:p>
      <w:pPr>
        <w:spacing w:before="156" w:beforeLines="50"/>
        <w:rPr>
          <w:rFonts w:cs="宋体" w:asciiTheme="minorEastAsia" w:hAnsiTheme="minorEastAsia"/>
          <w:b/>
          <w:bCs/>
          <w:szCs w:val="21"/>
        </w:rPr>
      </w:pPr>
      <w:r>
        <w:rPr>
          <w:rFonts w:ascii="黑体" w:hAnsi="黑体" w:eastAsia="黑体" w:cs="黑体"/>
          <w:b w:val="0"/>
          <w:bCs w:val="0"/>
          <w:szCs w:val="21"/>
        </w:rPr>
        <w:t xml:space="preserve">6.2.2 </w:t>
      </w:r>
      <w:r>
        <w:rPr>
          <w:rFonts w:hint="eastAsia" w:asciiTheme="minorEastAsia" w:hAnsiTheme="minorEastAsia" w:cstheme="minorBidi"/>
          <w:b w:val="0"/>
          <w:bCs w:val="0"/>
          <w:szCs w:val="24"/>
        </w:rPr>
        <w:t>巡检要求</w:t>
      </w:r>
      <w:r>
        <w:rPr>
          <w:rFonts w:hint="eastAsia" w:asciiTheme="minorEastAsia" w:hAnsiTheme="minorEastAsia"/>
        </w:rPr>
        <w:t>应至少包括以下内容：</w:t>
      </w:r>
    </w:p>
    <w:p>
      <w:pPr>
        <w:ind w:firstLine="420" w:firstLineChars="200"/>
        <w:rPr>
          <w:rFonts w:asciiTheme="minorEastAsia" w:hAnsiTheme="minorEastAsia"/>
        </w:rPr>
      </w:pPr>
      <w:r>
        <w:rPr>
          <w:rFonts w:asciiTheme="minorEastAsia" w:hAnsiTheme="minorEastAsia"/>
        </w:rPr>
        <w:t>a)</w:t>
      </w:r>
      <w:r>
        <w:rPr>
          <w:rFonts w:hint="eastAsia" w:asciiTheme="minorEastAsia" w:hAnsiTheme="minorEastAsia"/>
        </w:rPr>
        <w:t>明确各生产装置的巡检路线。</w:t>
      </w:r>
    </w:p>
    <w:p>
      <w:pPr>
        <w:ind w:firstLine="420" w:firstLineChars="200"/>
        <w:rPr>
          <w:rFonts w:cs="宋体" w:asciiTheme="minorEastAsia" w:hAnsiTheme="minorEastAsia"/>
          <w:b/>
          <w:bCs/>
          <w:szCs w:val="21"/>
        </w:rPr>
      </w:pPr>
      <w:r>
        <w:rPr>
          <w:rFonts w:asciiTheme="minorEastAsia" w:hAnsiTheme="minorEastAsia"/>
        </w:rPr>
        <w:t>b)</w:t>
      </w:r>
      <w:r>
        <w:rPr>
          <w:rFonts w:hint="eastAsia" w:asciiTheme="minorEastAsia" w:hAnsiTheme="minorEastAsia"/>
        </w:rPr>
        <w:t>明确总体巡检要求及关键设备重点关注内容等。</w:t>
      </w:r>
    </w:p>
    <w:p>
      <w:pPr>
        <w:spacing w:before="156" w:beforeLines="50"/>
        <w:rPr>
          <w:rFonts w:asciiTheme="minorEastAsia" w:hAnsiTheme="minorEastAsia" w:cstheme="minorBidi"/>
          <w:b w:val="0"/>
          <w:bCs w:val="0"/>
          <w:szCs w:val="24"/>
        </w:rPr>
      </w:pPr>
      <w:r>
        <w:rPr>
          <w:rFonts w:ascii="黑体" w:hAnsi="黑体" w:eastAsia="黑体" w:cs="黑体"/>
          <w:b w:val="0"/>
          <w:bCs w:val="0"/>
          <w:szCs w:val="21"/>
        </w:rPr>
        <w:t xml:space="preserve">6.2.3 </w:t>
      </w:r>
      <w:r>
        <w:rPr>
          <w:rFonts w:hint="eastAsia" w:asciiTheme="minorEastAsia" w:hAnsiTheme="minorEastAsia" w:cstheme="minorBidi"/>
          <w:b w:val="0"/>
          <w:bCs w:val="0"/>
          <w:szCs w:val="24"/>
        </w:rPr>
        <w:t>工艺原理</w:t>
      </w:r>
      <w:r>
        <w:rPr>
          <w:rFonts w:hint="eastAsia" w:asciiTheme="minorEastAsia" w:hAnsiTheme="minorEastAsia"/>
        </w:rPr>
        <w:t>应至少包括以下内容：</w:t>
      </w:r>
    </w:p>
    <w:p>
      <w:pPr>
        <w:ind w:firstLine="420" w:firstLineChars="200"/>
        <w:rPr>
          <w:rFonts w:asciiTheme="minorEastAsia" w:hAnsiTheme="minorEastAsia"/>
        </w:rPr>
      </w:pPr>
      <w:r>
        <w:rPr>
          <w:rFonts w:asciiTheme="minorEastAsia" w:hAnsiTheme="minorEastAsia"/>
        </w:rPr>
        <w:t>a)</w:t>
      </w:r>
      <w:r>
        <w:rPr>
          <w:rFonts w:hint="eastAsia" w:asciiTheme="minorEastAsia" w:hAnsiTheme="minorEastAsia"/>
        </w:rPr>
        <w:t>装置的生产原理及反应方程式；</w:t>
      </w:r>
    </w:p>
    <w:p>
      <w:pPr>
        <w:ind w:firstLine="420" w:firstLineChars="200"/>
        <w:rPr>
          <w:rFonts w:asciiTheme="minorEastAsia" w:hAnsiTheme="minorEastAsia"/>
        </w:rPr>
      </w:pPr>
      <w:r>
        <w:rPr>
          <w:rFonts w:asciiTheme="minorEastAsia" w:hAnsiTheme="minorEastAsia"/>
        </w:rPr>
        <w:t>b)</w:t>
      </w:r>
      <w:r>
        <w:rPr>
          <w:rFonts w:hint="eastAsia" w:asciiTheme="minorEastAsia" w:hAnsiTheme="minorEastAsia"/>
        </w:rPr>
        <w:t>工艺流程描述及工艺流程简图（工艺管道及仪表流程图即</w:t>
      </w:r>
      <w:r>
        <w:rPr>
          <w:rFonts w:asciiTheme="minorEastAsia" w:hAnsiTheme="minorEastAsia"/>
        </w:rPr>
        <w:t>PID</w:t>
      </w:r>
      <w:r>
        <w:rPr>
          <w:rFonts w:hint="eastAsia" w:asciiTheme="minorEastAsia" w:hAnsiTheme="minorEastAsia"/>
        </w:rPr>
        <w:t>可单独成册）；</w:t>
      </w:r>
    </w:p>
    <w:p>
      <w:pPr>
        <w:ind w:firstLine="420" w:firstLineChars="200"/>
        <w:rPr>
          <w:rFonts w:asciiTheme="minorEastAsia" w:hAnsiTheme="minorEastAsia"/>
        </w:rPr>
      </w:pPr>
      <w:r>
        <w:rPr>
          <w:rFonts w:asciiTheme="minorEastAsia" w:hAnsiTheme="minorEastAsia"/>
        </w:rPr>
        <w:t>c)</w:t>
      </w:r>
      <w:r>
        <w:rPr>
          <w:rFonts w:hint="eastAsia" w:asciiTheme="minorEastAsia" w:hAnsiTheme="minorEastAsia"/>
        </w:rPr>
        <w:t>装置主要原辅料、中间产品、副产品及产品，可列表说明。详见表1。</w:t>
      </w:r>
    </w:p>
    <w:p>
      <w:pPr>
        <w:ind w:firstLine="140" w:firstLineChars="67"/>
        <w:jc w:val="center"/>
        <w:rPr>
          <w:rFonts w:asciiTheme="minorEastAsia" w:hAnsiTheme="minorEastAsia"/>
        </w:rPr>
      </w:pPr>
      <w:r>
        <w:rPr>
          <w:rFonts w:hint="eastAsia" w:asciiTheme="minorEastAsia" w:hAnsiTheme="minorEastAsia"/>
        </w:rPr>
        <w:t>表1</w:t>
      </w:r>
      <w:r>
        <w:rPr>
          <w:rFonts w:asciiTheme="minorEastAsia" w:hAnsiTheme="minorEastAsia"/>
        </w:rPr>
        <w:t xml:space="preserve">  </w:t>
      </w:r>
      <w:r>
        <w:rPr>
          <w:rFonts w:hint="eastAsia" w:asciiTheme="minorEastAsia" w:hAnsiTheme="minorEastAsia"/>
        </w:rPr>
        <w:t>装置主要原辅料、中间产品、副产品及产品一览表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28"/>
        <w:gridCol w:w="1350"/>
        <w:gridCol w:w="1350"/>
        <w:gridCol w:w="1329"/>
        <w:gridCol w:w="132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5" w:type="dxa"/>
            <w:vAlign w:val="center"/>
          </w:tcPr>
          <w:p>
            <w:pPr>
              <w:snapToGrid w:val="0"/>
              <w:jc w:val="center"/>
              <w:rPr>
                <w:rFonts w:ascii="宋体" w:hAnsi="宋体" w:eastAsia="宋体" w:cs="Arial"/>
                <w:sz w:val="18"/>
                <w:szCs w:val="18"/>
              </w:rPr>
            </w:pPr>
            <w:r>
              <w:rPr>
                <w:rFonts w:hint="eastAsia" w:ascii="宋体" w:hAnsi="宋体" w:eastAsia="宋体" w:cs="Arial"/>
                <w:sz w:val="18"/>
                <w:szCs w:val="18"/>
              </w:rPr>
              <w:t>序号</w:t>
            </w:r>
          </w:p>
        </w:tc>
        <w:tc>
          <w:tcPr>
            <w:tcW w:w="1328" w:type="dxa"/>
            <w:vAlign w:val="center"/>
          </w:tcPr>
          <w:p>
            <w:pPr>
              <w:snapToGrid w:val="0"/>
              <w:jc w:val="center"/>
              <w:rPr>
                <w:rFonts w:ascii="宋体" w:hAnsi="宋体" w:eastAsia="宋体" w:cs="Arial"/>
                <w:sz w:val="18"/>
                <w:szCs w:val="18"/>
              </w:rPr>
            </w:pPr>
            <w:r>
              <w:rPr>
                <w:rFonts w:hint="eastAsia" w:ascii="宋体" w:hAnsi="宋体" w:eastAsia="宋体" w:cs="Arial"/>
                <w:sz w:val="18"/>
                <w:szCs w:val="18"/>
              </w:rPr>
              <w:t>名称</w:t>
            </w:r>
          </w:p>
        </w:tc>
        <w:tc>
          <w:tcPr>
            <w:tcW w:w="1350" w:type="dxa"/>
            <w:vAlign w:val="center"/>
          </w:tcPr>
          <w:p>
            <w:pPr>
              <w:snapToGrid w:val="0"/>
              <w:jc w:val="center"/>
              <w:rPr>
                <w:rFonts w:ascii="宋体" w:hAnsi="宋体" w:eastAsia="宋体" w:cs="Arial"/>
                <w:sz w:val="18"/>
                <w:szCs w:val="18"/>
              </w:rPr>
            </w:pPr>
            <w:r>
              <w:rPr>
                <w:rFonts w:hint="eastAsia" w:ascii="宋体" w:hAnsi="宋体" w:eastAsia="宋体" w:cs="Arial"/>
                <w:sz w:val="18"/>
                <w:szCs w:val="18"/>
              </w:rPr>
              <w:t>年产量</w:t>
            </w:r>
            <w:r>
              <w:rPr>
                <w:rFonts w:ascii="宋体" w:hAnsi="宋体" w:eastAsia="宋体" w:cs="Arial"/>
                <w:sz w:val="18"/>
                <w:szCs w:val="18"/>
              </w:rPr>
              <w:t>/消耗量（t）</w:t>
            </w:r>
          </w:p>
        </w:tc>
        <w:tc>
          <w:tcPr>
            <w:tcW w:w="1350" w:type="dxa"/>
            <w:vAlign w:val="center"/>
          </w:tcPr>
          <w:p>
            <w:pPr>
              <w:snapToGrid w:val="0"/>
              <w:jc w:val="center"/>
              <w:rPr>
                <w:rFonts w:ascii="宋体" w:hAnsi="宋体" w:eastAsia="宋体" w:cs="Arial"/>
                <w:sz w:val="18"/>
                <w:szCs w:val="18"/>
              </w:rPr>
            </w:pPr>
            <w:r>
              <w:rPr>
                <w:rFonts w:hint="eastAsia" w:ascii="宋体" w:hAnsi="宋体" w:eastAsia="宋体" w:cs="Arial"/>
                <w:sz w:val="18"/>
                <w:szCs w:val="18"/>
              </w:rPr>
              <w:t>最大储存量（</w:t>
            </w:r>
            <w:r>
              <w:rPr>
                <w:rFonts w:ascii="宋体" w:hAnsi="宋体" w:eastAsia="宋体" w:cs="Arial"/>
                <w:sz w:val="18"/>
                <w:szCs w:val="18"/>
              </w:rPr>
              <w:t>t）</w:t>
            </w:r>
          </w:p>
        </w:tc>
        <w:tc>
          <w:tcPr>
            <w:tcW w:w="1329" w:type="dxa"/>
            <w:vAlign w:val="center"/>
          </w:tcPr>
          <w:p>
            <w:pPr>
              <w:snapToGrid w:val="0"/>
              <w:jc w:val="center"/>
              <w:rPr>
                <w:rFonts w:ascii="宋体" w:hAnsi="宋体" w:eastAsia="宋体" w:cs="Arial"/>
                <w:sz w:val="18"/>
                <w:szCs w:val="18"/>
              </w:rPr>
            </w:pPr>
            <w:r>
              <w:rPr>
                <w:rFonts w:hint="eastAsia" w:ascii="宋体" w:hAnsi="宋体" w:eastAsia="宋体" w:cs="Arial"/>
                <w:sz w:val="18"/>
                <w:szCs w:val="18"/>
              </w:rPr>
              <w:t>物态</w:t>
            </w:r>
          </w:p>
        </w:tc>
        <w:tc>
          <w:tcPr>
            <w:tcW w:w="1329" w:type="dxa"/>
            <w:vAlign w:val="center"/>
          </w:tcPr>
          <w:p>
            <w:pPr>
              <w:snapToGrid w:val="0"/>
              <w:jc w:val="center"/>
              <w:rPr>
                <w:rFonts w:ascii="宋体" w:hAnsi="宋体" w:eastAsia="宋体" w:cs="Arial"/>
                <w:sz w:val="18"/>
                <w:szCs w:val="18"/>
              </w:rPr>
            </w:pPr>
            <w:r>
              <w:rPr>
                <w:rFonts w:hint="eastAsia" w:ascii="宋体" w:hAnsi="宋体" w:eastAsia="宋体" w:cs="Arial"/>
                <w:sz w:val="18"/>
                <w:szCs w:val="18"/>
              </w:rPr>
              <w:t>储存方式</w:t>
            </w:r>
          </w:p>
        </w:tc>
        <w:tc>
          <w:tcPr>
            <w:tcW w:w="1863" w:type="dxa"/>
            <w:vAlign w:val="center"/>
          </w:tcPr>
          <w:p>
            <w:pPr>
              <w:snapToGrid w:val="0"/>
              <w:jc w:val="center"/>
              <w:rPr>
                <w:rFonts w:ascii="宋体" w:hAnsi="宋体" w:eastAsia="宋体" w:cs="Arial"/>
                <w:sz w:val="18"/>
                <w:szCs w:val="18"/>
              </w:rPr>
            </w:pPr>
            <w:r>
              <w:rPr>
                <w:rFonts w:hint="eastAsia" w:ascii="宋体" w:hAnsi="宋体" w:eastAsia="宋体" w:cs="Arial"/>
                <w:sz w:val="18"/>
                <w:szCs w:val="18"/>
              </w:rPr>
              <w:t>储存地点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4" w:type="dxa"/>
            <w:gridSpan w:val="7"/>
          </w:tcPr>
          <w:p>
            <w:pPr>
              <w:snapToGrid w:val="0"/>
              <w:jc w:val="center"/>
              <w:rPr>
                <w:rFonts w:ascii="宋体" w:hAnsi="宋体" w:eastAsia="宋体" w:cs="Arial"/>
                <w:sz w:val="18"/>
                <w:szCs w:val="18"/>
              </w:rPr>
            </w:pPr>
            <w:r>
              <w:rPr>
                <w:rFonts w:hint="eastAsia" w:ascii="宋体" w:hAnsi="宋体" w:eastAsia="宋体" w:cs="Arial"/>
                <w:sz w:val="18"/>
                <w:szCs w:val="18"/>
              </w:rPr>
              <w:t>主要原辅料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tcPr>
          <w:p>
            <w:pPr>
              <w:snapToGrid w:val="0"/>
              <w:jc w:val="center"/>
              <w:rPr>
                <w:rFonts w:ascii="宋体" w:hAnsi="宋体" w:eastAsia="宋体" w:cs="Arial"/>
                <w:sz w:val="18"/>
                <w:szCs w:val="18"/>
              </w:rPr>
            </w:pPr>
          </w:p>
        </w:tc>
        <w:tc>
          <w:tcPr>
            <w:tcW w:w="1328" w:type="dxa"/>
          </w:tcPr>
          <w:p>
            <w:pPr>
              <w:snapToGrid w:val="0"/>
              <w:jc w:val="center"/>
              <w:rPr>
                <w:rFonts w:ascii="宋体" w:hAnsi="宋体" w:eastAsia="宋体" w:cs="Arial"/>
                <w:sz w:val="18"/>
                <w:szCs w:val="18"/>
              </w:rPr>
            </w:pPr>
          </w:p>
        </w:tc>
        <w:tc>
          <w:tcPr>
            <w:tcW w:w="1350" w:type="dxa"/>
          </w:tcPr>
          <w:p>
            <w:pPr>
              <w:snapToGrid w:val="0"/>
              <w:jc w:val="center"/>
              <w:rPr>
                <w:rFonts w:ascii="宋体" w:hAnsi="宋体" w:eastAsia="宋体" w:cs="Arial"/>
                <w:sz w:val="18"/>
                <w:szCs w:val="18"/>
              </w:rPr>
            </w:pPr>
          </w:p>
        </w:tc>
        <w:tc>
          <w:tcPr>
            <w:tcW w:w="1350" w:type="dxa"/>
          </w:tcPr>
          <w:p>
            <w:pPr>
              <w:snapToGrid w:val="0"/>
              <w:jc w:val="center"/>
              <w:rPr>
                <w:rFonts w:ascii="宋体" w:hAnsi="宋体" w:eastAsia="宋体" w:cs="Arial"/>
                <w:sz w:val="18"/>
                <w:szCs w:val="18"/>
              </w:rPr>
            </w:pPr>
          </w:p>
        </w:tc>
        <w:tc>
          <w:tcPr>
            <w:tcW w:w="1329" w:type="dxa"/>
          </w:tcPr>
          <w:p>
            <w:pPr>
              <w:snapToGrid w:val="0"/>
              <w:jc w:val="center"/>
              <w:rPr>
                <w:rFonts w:ascii="宋体" w:hAnsi="宋体" w:eastAsia="宋体" w:cs="Arial"/>
                <w:sz w:val="18"/>
                <w:szCs w:val="18"/>
              </w:rPr>
            </w:pPr>
          </w:p>
        </w:tc>
        <w:tc>
          <w:tcPr>
            <w:tcW w:w="1329" w:type="dxa"/>
          </w:tcPr>
          <w:p>
            <w:pPr>
              <w:snapToGrid w:val="0"/>
              <w:jc w:val="center"/>
              <w:rPr>
                <w:rFonts w:ascii="宋体" w:hAnsi="宋体" w:eastAsia="宋体" w:cs="Arial"/>
                <w:sz w:val="18"/>
                <w:szCs w:val="18"/>
              </w:rPr>
            </w:pPr>
          </w:p>
        </w:tc>
        <w:tc>
          <w:tcPr>
            <w:tcW w:w="1863" w:type="dxa"/>
          </w:tcPr>
          <w:p>
            <w:pPr>
              <w:snapToGrid w:val="0"/>
              <w:jc w:val="center"/>
              <w:rPr>
                <w:rFonts w:ascii="宋体" w:hAnsi="宋体" w:eastAsia="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4" w:type="dxa"/>
            <w:gridSpan w:val="7"/>
          </w:tcPr>
          <w:p>
            <w:pPr>
              <w:snapToGrid w:val="0"/>
              <w:jc w:val="center"/>
              <w:rPr>
                <w:rFonts w:ascii="宋体" w:hAnsi="宋体" w:eastAsia="宋体" w:cs="Arial"/>
                <w:sz w:val="18"/>
                <w:szCs w:val="18"/>
              </w:rPr>
            </w:pPr>
            <w:r>
              <w:rPr>
                <w:rFonts w:hint="eastAsia" w:ascii="宋体" w:hAnsi="宋体" w:eastAsia="宋体" w:cs="Arial"/>
                <w:sz w:val="18"/>
                <w:szCs w:val="18"/>
              </w:rPr>
              <w:t>中间产品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tcPr>
          <w:p>
            <w:pPr>
              <w:snapToGrid w:val="0"/>
              <w:jc w:val="center"/>
              <w:rPr>
                <w:rFonts w:ascii="宋体" w:hAnsi="宋体" w:eastAsia="宋体" w:cs="Arial"/>
                <w:sz w:val="18"/>
                <w:szCs w:val="18"/>
              </w:rPr>
            </w:pPr>
          </w:p>
        </w:tc>
        <w:tc>
          <w:tcPr>
            <w:tcW w:w="1328" w:type="dxa"/>
          </w:tcPr>
          <w:p>
            <w:pPr>
              <w:snapToGrid w:val="0"/>
              <w:jc w:val="center"/>
              <w:rPr>
                <w:rFonts w:ascii="宋体" w:hAnsi="宋体" w:eastAsia="宋体" w:cs="Arial"/>
                <w:sz w:val="18"/>
                <w:szCs w:val="18"/>
              </w:rPr>
            </w:pPr>
          </w:p>
        </w:tc>
        <w:tc>
          <w:tcPr>
            <w:tcW w:w="1350" w:type="dxa"/>
          </w:tcPr>
          <w:p>
            <w:pPr>
              <w:snapToGrid w:val="0"/>
              <w:jc w:val="center"/>
              <w:rPr>
                <w:rFonts w:ascii="宋体" w:hAnsi="宋体" w:eastAsia="宋体" w:cs="Arial"/>
                <w:sz w:val="18"/>
                <w:szCs w:val="18"/>
              </w:rPr>
            </w:pPr>
          </w:p>
        </w:tc>
        <w:tc>
          <w:tcPr>
            <w:tcW w:w="1350" w:type="dxa"/>
          </w:tcPr>
          <w:p>
            <w:pPr>
              <w:snapToGrid w:val="0"/>
              <w:jc w:val="center"/>
              <w:rPr>
                <w:rFonts w:ascii="宋体" w:hAnsi="宋体" w:eastAsia="宋体" w:cs="Arial"/>
                <w:sz w:val="18"/>
                <w:szCs w:val="18"/>
              </w:rPr>
            </w:pPr>
          </w:p>
        </w:tc>
        <w:tc>
          <w:tcPr>
            <w:tcW w:w="1329" w:type="dxa"/>
          </w:tcPr>
          <w:p>
            <w:pPr>
              <w:snapToGrid w:val="0"/>
              <w:jc w:val="center"/>
              <w:rPr>
                <w:rFonts w:ascii="宋体" w:hAnsi="宋体" w:eastAsia="宋体" w:cs="Arial"/>
                <w:sz w:val="18"/>
                <w:szCs w:val="18"/>
              </w:rPr>
            </w:pPr>
          </w:p>
        </w:tc>
        <w:tc>
          <w:tcPr>
            <w:tcW w:w="1329" w:type="dxa"/>
          </w:tcPr>
          <w:p>
            <w:pPr>
              <w:snapToGrid w:val="0"/>
              <w:jc w:val="center"/>
              <w:rPr>
                <w:rFonts w:ascii="宋体" w:hAnsi="宋体" w:eastAsia="宋体" w:cs="Arial"/>
                <w:sz w:val="18"/>
                <w:szCs w:val="18"/>
              </w:rPr>
            </w:pPr>
          </w:p>
        </w:tc>
        <w:tc>
          <w:tcPr>
            <w:tcW w:w="1863" w:type="dxa"/>
          </w:tcPr>
          <w:p>
            <w:pPr>
              <w:snapToGrid w:val="0"/>
              <w:jc w:val="center"/>
              <w:rPr>
                <w:rFonts w:ascii="宋体" w:hAnsi="宋体" w:eastAsia="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4" w:type="dxa"/>
            <w:gridSpan w:val="7"/>
          </w:tcPr>
          <w:p>
            <w:pPr>
              <w:snapToGrid w:val="0"/>
              <w:jc w:val="center"/>
              <w:rPr>
                <w:rFonts w:ascii="宋体" w:hAnsi="宋体" w:eastAsia="宋体" w:cs="Arial"/>
                <w:sz w:val="18"/>
                <w:szCs w:val="18"/>
              </w:rPr>
            </w:pPr>
            <w:r>
              <w:rPr>
                <w:rFonts w:hint="eastAsia" w:ascii="宋体" w:hAnsi="宋体" w:eastAsia="宋体" w:cs="Arial"/>
                <w:sz w:val="18"/>
                <w:szCs w:val="18"/>
              </w:rPr>
              <w:t>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tcPr>
          <w:p>
            <w:pPr>
              <w:snapToGrid w:val="0"/>
              <w:jc w:val="center"/>
              <w:rPr>
                <w:rFonts w:ascii="宋体" w:hAnsi="宋体" w:eastAsia="宋体" w:cs="Arial"/>
                <w:sz w:val="18"/>
                <w:szCs w:val="18"/>
              </w:rPr>
            </w:pPr>
          </w:p>
        </w:tc>
        <w:tc>
          <w:tcPr>
            <w:tcW w:w="1328" w:type="dxa"/>
          </w:tcPr>
          <w:p>
            <w:pPr>
              <w:snapToGrid w:val="0"/>
              <w:jc w:val="center"/>
              <w:rPr>
                <w:rFonts w:ascii="宋体" w:hAnsi="宋体" w:eastAsia="宋体" w:cs="Arial"/>
                <w:sz w:val="18"/>
                <w:szCs w:val="18"/>
              </w:rPr>
            </w:pPr>
          </w:p>
        </w:tc>
        <w:tc>
          <w:tcPr>
            <w:tcW w:w="1350" w:type="dxa"/>
          </w:tcPr>
          <w:p>
            <w:pPr>
              <w:snapToGrid w:val="0"/>
              <w:jc w:val="center"/>
              <w:rPr>
                <w:rFonts w:ascii="宋体" w:hAnsi="宋体" w:eastAsia="宋体" w:cs="Arial"/>
                <w:sz w:val="18"/>
                <w:szCs w:val="18"/>
              </w:rPr>
            </w:pPr>
          </w:p>
        </w:tc>
        <w:tc>
          <w:tcPr>
            <w:tcW w:w="1350" w:type="dxa"/>
          </w:tcPr>
          <w:p>
            <w:pPr>
              <w:snapToGrid w:val="0"/>
              <w:jc w:val="center"/>
              <w:rPr>
                <w:rFonts w:ascii="宋体" w:hAnsi="宋体" w:eastAsia="宋体" w:cs="Arial"/>
                <w:sz w:val="18"/>
                <w:szCs w:val="18"/>
              </w:rPr>
            </w:pPr>
          </w:p>
        </w:tc>
        <w:tc>
          <w:tcPr>
            <w:tcW w:w="1329" w:type="dxa"/>
          </w:tcPr>
          <w:p>
            <w:pPr>
              <w:snapToGrid w:val="0"/>
              <w:jc w:val="center"/>
              <w:rPr>
                <w:rFonts w:ascii="宋体" w:hAnsi="宋体" w:eastAsia="宋体" w:cs="Arial"/>
                <w:sz w:val="18"/>
                <w:szCs w:val="18"/>
              </w:rPr>
            </w:pPr>
          </w:p>
        </w:tc>
        <w:tc>
          <w:tcPr>
            <w:tcW w:w="1329" w:type="dxa"/>
          </w:tcPr>
          <w:p>
            <w:pPr>
              <w:snapToGrid w:val="0"/>
              <w:jc w:val="center"/>
              <w:rPr>
                <w:rFonts w:ascii="宋体" w:hAnsi="宋体" w:eastAsia="宋体" w:cs="Arial"/>
                <w:sz w:val="18"/>
                <w:szCs w:val="18"/>
              </w:rPr>
            </w:pPr>
          </w:p>
        </w:tc>
        <w:tc>
          <w:tcPr>
            <w:tcW w:w="1863" w:type="dxa"/>
          </w:tcPr>
          <w:p>
            <w:pPr>
              <w:snapToGrid w:val="0"/>
              <w:jc w:val="center"/>
              <w:rPr>
                <w:rFonts w:ascii="宋体" w:hAnsi="宋体" w:eastAsia="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4" w:type="dxa"/>
            <w:gridSpan w:val="7"/>
          </w:tcPr>
          <w:p>
            <w:pPr>
              <w:snapToGrid w:val="0"/>
              <w:jc w:val="center"/>
              <w:rPr>
                <w:rFonts w:ascii="宋体" w:hAnsi="宋体" w:eastAsia="宋体" w:cs="Arial"/>
                <w:sz w:val="18"/>
                <w:szCs w:val="18"/>
              </w:rPr>
            </w:pPr>
            <w:r>
              <w:rPr>
                <w:rFonts w:hint="eastAsia" w:ascii="宋体" w:hAnsi="宋体" w:eastAsia="宋体" w:cs="Arial"/>
                <w:sz w:val="18"/>
                <w:szCs w:val="18"/>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tcPr>
          <w:p>
            <w:pPr>
              <w:snapToGrid w:val="0"/>
              <w:jc w:val="center"/>
              <w:rPr>
                <w:rFonts w:ascii="宋体" w:hAnsi="宋体" w:eastAsia="宋体" w:cs="Arial"/>
                <w:sz w:val="18"/>
                <w:szCs w:val="18"/>
              </w:rPr>
            </w:pPr>
          </w:p>
        </w:tc>
        <w:tc>
          <w:tcPr>
            <w:tcW w:w="1328" w:type="dxa"/>
          </w:tcPr>
          <w:p>
            <w:pPr>
              <w:snapToGrid w:val="0"/>
              <w:jc w:val="center"/>
              <w:rPr>
                <w:rFonts w:ascii="宋体" w:hAnsi="宋体" w:eastAsia="宋体" w:cs="Arial"/>
                <w:sz w:val="18"/>
                <w:szCs w:val="18"/>
              </w:rPr>
            </w:pPr>
          </w:p>
        </w:tc>
        <w:tc>
          <w:tcPr>
            <w:tcW w:w="1350" w:type="dxa"/>
          </w:tcPr>
          <w:p>
            <w:pPr>
              <w:snapToGrid w:val="0"/>
              <w:jc w:val="center"/>
              <w:rPr>
                <w:rFonts w:ascii="宋体" w:hAnsi="宋体" w:eastAsia="宋体" w:cs="Arial"/>
                <w:sz w:val="18"/>
                <w:szCs w:val="18"/>
              </w:rPr>
            </w:pPr>
          </w:p>
        </w:tc>
        <w:tc>
          <w:tcPr>
            <w:tcW w:w="1350" w:type="dxa"/>
          </w:tcPr>
          <w:p>
            <w:pPr>
              <w:snapToGrid w:val="0"/>
              <w:jc w:val="center"/>
              <w:rPr>
                <w:rFonts w:ascii="宋体" w:hAnsi="宋体" w:eastAsia="宋体" w:cs="Arial"/>
                <w:sz w:val="18"/>
                <w:szCs w:val="18"/>
              </w:rPr>
            </w:pPr>
          </w:p>
        </w:tc>
        <w:tc>
          <w:tcPr>
            <w:tcW w:w="1329" w:type="dxa"/>
          </w:tcPr>
          <w:p>
            <w:pPr>
              <w:snapToGrid w:val="0"/>
              <w:jc w:val="center"/>
              <w:rPr>
                <w:rFonts w:ascii="宋体" w:hAnsi="宋体" w:eastAsia="宋体" w:cs="Arial"/>
                <w:sz w:val="18"/>
                <w:szCs w:val="18"/>
              </w:rPr>
            </w:pPr>
          </w:p>
        </w:tc>
        <w:tc>
          <w:tcPr>
            <w:tcW w:w="1329" w:type="dxa"/>
          </w:tcPr>
          <w:p>
            <w:pPr>
              <w:snapToGrid w:val="0"/>
              <w:jc w:val="center"/>
              <w:rPr>
                <w:rFonts w:ascii="宋体" w:hAnsi="宋体" w:eastAsia="宋体" w:cs="Arial"/>
                <w:sz w:val="18"/>
                <w:szCs w:val="18"/>
              </w:rPr>
            </w:pPr>
          </w:p>
        </w:tc>
        <w:tc>
          <w:tcPr>
            <w:tcW w:w="1863" w:type="dxa"/>
          </w:tcPr>
          <w:p>
            <w:pPr>
              <w:snapToGrid w:val="0"/>
              <w:jc w:val="center"/>
              <w:rPr>
                <w:rFonts w:ascii="宋体" w:hAnsi="宋体" w:eastAsia="宋体" w:cs="Arial"/>
                <w:sz w:val="18"/>
                <w:szCs w:val="18"/>
              </w:rPr>
            </w:pPr>
          </w:p>
        </w:tc>
      </w:tr>
    </w:tbl>
    <w:p>
      <w:pPr>
        <w:ind w:firstLine="420" w:firstLineChars="200"/>
        <w:jc w:val="left"/>
        <w:rPr>
          <w:rFonts w:asciiTheme="minorEastAsia" w:hAnsiTheme="minorEastAsia"/>
        </w:rPr>
      </w:pPr>
      <w:r>
        <w:rPr>
          <w:rFonts w:asciiTheme="minorEastAsia" w:hAnsiTheme="minorEastAsia"/>
        </w:rPr>
        <w:t>d)</w:t>
      </w:r>
      <w:r>
        <w:rPr>
          <w:rFonts w:hint="eastAsia" w:asciiTheme="minorEastAsia" w:hAnsiTheme="minorEastAsia"/>
        </w:rPr>
        <w:t>产品控制指标。将生产装置主要中间产物、产物质量控制指标列出（或列表说明）。</w:t>
      </w:r>
    </w:p>
    <w:p>
      <w:pPr>
        <w:spacing w:before="0" w:beforeLines="-2147483648"/>
        <w:ind w:firstLine="420" w:firstLineChars="200"/>
        <w:jc w:val="left"/>
        <w:rPr>
          <w:rFonts w:ascii="黑体" w:hAnsi="黑体" w:eastAsia="黑体" w:cs="黑体"/>
          <w:szCs w:val="21"/>
        </w:rPr>
      </w:pPr>
      <w:r>
        <w:rPr>
          <w:rFonts w:asciiTheme="minorEastAsia" w:hAnsiTheme="minorEastAsia"/>
        </w:rPr>
        <w:t>e)</w:t>
      </w:r>
      <w:r>
        <w:rPr>
          <w:rFonts w:hint="eastAsia" w:asciiTheme="minorEastAsia" w:hAnsiTheme="minorEastAsia"/>
        </w:rPr>
        <w:t>原料、辅料消耗及能耗指标（或列表说明）。</w:t>
      </w:r>
    </w:p>
    <w:p>
      <w:pPr>
        <w:spacing w:before="156" w:beforeLines="50"/>
        <w:rPr>
          <w:rFonts w:asciiTheme="minorEastAsia" w:hAnsiTheme="minorEastAsia"/>
        </w:rPr>
      </w:pPr>
      <w:r>
        <w:rPr>
          <w:rFonts w:ascii="黑体" w:hAnsi="黑体" w:eastAsia="黑体" w:cs="黑体"/>
          <w:b w:val="0"/>
          <w:bCs w:val="0"/>
          <w:szCs w:val="21"/>
        </w:rPr>
        <w:t>6.2.4</w:t>
      </w:r>
      <w:r>
        <w:rPr>
          <w:rFonts w:hint="eastAsia" w:ascii="黑体" w:hAnsi="黑体" w:eastAsia="黑体" w:cs="黑体"/>
          <w:szCs w:val="21"/>
        </w:rPr>
        <w:t xml:space="preserve"> </w:t>
      </w:r>
      <w:r>
        <w:rPr>
          <w:rFonts w:hint="eastAsia" w:asciiTheme="minorEastAsia" w:hAnsiTheme="minorEastAsia" w:cstheme="minorBidi"/>
          <w:b w:val="0"/>
          <w:bCs w:val="0"/>
          <w:szCs w:val="24"/>
        </w:rPr>
        <w:t>工艺操作</w:t>
      </w:r>
      <w:r>
        <w:rPr>
          <w:rFonts w:hint="eastAsia" w:asciiTheme="minorEastAsia" w:hAnsiTheme="minorEastAsia" w:cstheme="minorBidi"/>
          <w:b w:val="0"/>
          <w:bCs w:val="0"/>
          <w:szCs w:val="24"/>
        </w:rPr>
        <w:t>应</w:t>
      </w:r>
      <w:r>
        <w:rPr>
          <w:rFonts w:hint="eastAsia" w:asciiTheme="minorEastAsia" w:hAnsiTheme="minorEastAsia"/>
        </w:rPr>
        <w:t>至少包括开车、正常操作、停车、临时操作、异常工况处置、应急操作、关键设备操作规程等内容。</w:t>
      </w:r>
    </w:p>
    <w:p>
      <w:pPr>
        <w:spacing w:before="156" w:beforeLines="50"/>
        <w:rPr>
          <w:rFonts w:ascii="黑体" w:hAnsi="黑体" w:cs="黑体"/>
          <w:b w:val="0"/>
          <w:bCs w:val="0"/>
          <w:szCs w:val="21"/>
        </w:rPr>
      </w:pPr>
      <w:r>
        <w:rPr>
          <w:rFonts w:ascii="黑体" w:hAnsi="黑体" w:eastAsia="黑体" w:cs="黑体"/>
          <w:b w:val="0"/>
          <w:bCs w:val="0"/>
          <w:szCs w:val="21"/>
        </w:rPr>
        <w:t>6.2.4.1</w:t>
      </w:r>
      <w:r>
        <w:rPr>
          <w:rFonts w:hint="eastAsia" w:ascii="黑体" w:hAnsi="黑体" w:eastAsia="黑体" w:cs="黑体"/>
          <w:szCs w:val="21"/>
        </w:rPr>
        <w:t xml:space="preserve"> </w:t>
      </w:r>
      <w:r>
        <w:rPr>
          <w:rFonts w:hint="eastAsia" w:asciiTheme="minorEastAsia" w:hAnsiTheme="minorEastAsia" w:cstheme="minorBidi"/>
          <w:b w:val="0"/>
          <w:bCs w:val="0"/>
          <w:szCs w:val="24"/>
        </w:rPr>
        <w:t>开车</w:t>
      </w:r>
      <w:r>
        <w:rPr>
          <w:rFonts w:hint="eastAsia" w:asciiTheme="minorEastAsia" w:hAnsiTheme="minorEastAsia"/>
        </w:rPr>
        <w:t>应至少包含以下内容：</w:t>
      </w:r>
    </w:p>
    <w:p>
      <w:pPr>
        <w:ind w:firstLine="420" w:firstLineChars="200"/>
        <w:rPr>
          <w:rFonts w:asciiTheme="minorEastAsia" w:hAnsiTheme="minorEastAsia"/>
        </w:rPr>
      </w:pPr>
      <w:r>
        <w:rPr>
          <w:rFonts w:hint="eastAsia" w:asciiTheme="minorEastAsia" w:hAnsiTheme="minorEastAsia"/>
        </w:rPr>
        <w:t>a</w:t>
      </w:r>
      <w:r>
        <w:rPr>
          <w:rFonts w:asciiTheme="minorEastAsia" w:hAnsiTheme="minorEastAsia"/>
        </w:rPr>
        <w:t>)</w:t>
      </w:r>
      <w:r>
        <w:rPr>
          <w:rFonts w:hint="eastAsia" w:asciiTheme="minorEastAsia" w:hAnsiTheme="minorEastAsia"/>
        </w:rPr>
        <w:t>开车前准备工作。开车前的安全检查确认、作业人员要求（培训教育情况、取得的资格证书和职业禁忌等要求）、个体防护用品配备要求等，规</w:t>
      </w:r>
      <w:r>
        <w:rPr>
          <w:rFonts w:asciiTheme="minorEastAsia" w:hAnsiTheme="minorEastAsia"/>
        </w:rPr>
        <w:t>定生</w:t>
      </w:r>
      <w:r>
        <w:rPr>
          <w:rFonts w:hint="eastAsia" w:asciiTheme="minorEastAsia" w:hAnsiTheme="minorEastAsia"/>
        </w:rPr>
        <w:t>产</w:t>
      </w:r>
      <w:r>
        <w:rPr>
          <w:rFonts w:asciiTheme="minorEastAsia" w:hAnsiTheme="minorEastAsia"/>
        </w:rPr>
        <w:t>装置(</w:t>
      </w:r>
      <w:r>
        <w:rPr>
          <w:rFonts w:hint="eastAsia" w:asciiTheme="minorEastAsia" w:hAnsiTheme="minorEastAsia"/>
        </w:rPr>
        <w:t>设备</w:t>
      </w:r>
      <w:r>
        <w:rPr>
          <w:rFonts w:asciiTheme="minorEastAsia" w:hAnsiTheme="minorEastAsia"/>
        </w:rPr>
        <w:t>、管道、</w:t>
      </w:r>
      <w:r>
        <w:rPr>
          <w:rFonts w:hint="eastAsia" w:asciiTheme="minorEastAsia" w:hAnsiTheme="minorEastAsia"/>
        </w:rPr>
        <w:t>阀门</w:t>
      </w:r>
      <w:r>
        <w:rPr>
          <w:rFonts w:asciiTheme="minorEastAsia" w:hAnsiTheme="minorEastAsia"/>
        </w:rPr>
        <w:t>、</w:t>
      </w:r>
      <w:r>
        <w:rPr>
          <w:rFonts w:hint="eastAsia" w:asciiTheme="minorEastAsia" w:hAnsiTheme="minorEastAsia"/>
        </w:rPr>
        <w:t>仪器仪表</w:t>
      </w:r>
      <w:r>
        <w:rPr>
          <w:rFonts w:asciiTheme="minorEastAsia" w:hAnsiTheme="minorEastAsia"/>
        </w:rPr>
        <w:t>)</w:t>
      </w:r>
      <w:r>
        <w:rPr>
          <w:rFonts w:hint="eastAsia" w:asciiTheme="minorEastAsia" w:hAnsiTheme="minorEastAsia"/>
        </w:rPr>
        <w:t>开车</w:t>
      </w:r>
      <w:r>
        <w:rPr>
          <w:rFonts w:asciiTheme="minorEastAsia" w:hAnsiTheme="minorEastAsia"/>
        </w:rPr>
        <w:t>的准</w:t>
      </w:r>
      <w:r>
        <w:rPr>
          <w:rFonts w:hint="eastAsia" w:asciiTheme="minorEastAsia" w:hAnsiTheme="minorEastAsia"/>
        </w:rPr>
        <w:t>备</w:t>
      </w:r>
      <w:r>
        <w:rPr>
          <w:rFonts w:asciiTheme="minorEastAsia" w:hAnsiTheme="minorEastAsia"/>
        </w:rPr>
        <w:t>、要求，</w:t>
      </w:r>
      <w:r>
        <w:rPr>
          <w:rFonts w:hint="eastAsia" w:asciiTheme="minorEastAsia" w:hAnsiTheme="minorEastAsia"/>
        </w:rPr>
        <w:t>规</w:t>
      </w:r>
      <w:r>
        <w:rPr>
          <w:rFonts w:asciiTheme="minorEastAsia" w:hAnsiTheme="minorEastAsia"/>
        </w:rPr>
        <w:t>定配套公用工程(水、</w:t>
      </w:r>
      <w:r>
        <w:rPr>
          <w:rFonts w:hint="eastAsia" w:asciiTheme="minorEastAsia" w:hAnsiTheme="minorEastAsia"/>
        </w:rPr>
        <w:t>电</w:t>
      </w:r>
      <w:r>
        <w:rPr>
          <w:rFonts w:asciiTheme="minorEastAsia" w:hAnsiTheme="minorEastAsia"/>
        </w:rPr>
        <w:t>、汽、气)的要求</w:t>
      </w:r>
      <w:r>
        <w:rPr>
          <w:rFonts w:hint="eastAsia" w:asciiTheme="minorEastAsia" w:hAnsiTheme="minorEastAsia"/>
        </w:rPr>
        <w:t>。</w:t>
      </w:r>
    </w:p>
    <w:p>
      <w:pPr>
        <w:ind w:firstLine="420" w:firstLineChars="200"/>
        <w:rPr>
          <w:rFonts w:asciiTheme="minorEastAsia" w:hAnsiTheme="minorEastAsia"/>
        </w:rPr>
      </w:pPr>
      <w:r>
        <w:rPr>
          <w:rFonts w:hint="eastAsia" w:asciiTheme="minorEastAsia" w:hAnsiTheme="minorEastAsia"/>
        </w:rPr>
        <w:t>b</w:t>
      </w:r>
      <w:r>
        <w:rPr>
          <w:rFonts w:asciiTheme="minorEastAsia" w:hAnsiTheme="minorEastAsia"/>
        </w:rPr>
        <w:t>)开车</w:t>
      </w:r>
      <w:r>
        <w:rPr>
          <w:rFonts w:hint="eastAsia" w:asciiTheme="minorEastAsia" w:hAnsiTheme="minorEastAsia"/>
        </w:rPr>
        <w:t>。开车步骤根据本企业工艺流程顺序编写，包括操作范围及条件（注明时间、地点、对象、目的），操作步骤或程序（准备过程、操作过程、结束过程），操作标准，操作过程复核与控制，操作过程的安全事项与注意事项，操作中使用的物品、设备、器具及其编号等内容。</w:t>
      </w:r>
    </w:p>
    <w:p>
      <w:pPr>
        <w:ind w:firstLine="420" w:firstLineChars="200"/>
        <w:rPr>
          <w:rFonts w:asciiTheme="minorEastAsia" w:hAnsiTheme="minorEastAsia"/>
        </w:rPr>
      </w:pPr>
      <w:r>
        <w:rPr>
          <w:rFonts w:asciiTheme="minorEastAsia" w:hAnsiTheme="minorEastAsia"/>
        </w:rPr>
        <w:t>c)</w:t>
      </w:r>
      <w:r>
        <w:rPr>
          <w:rFonts w:hint="eastAsia" w:asciiTheme="minorEastAsia" w:hAnsiTheme="minorEastAsia"/>
        </w:rPr>
        <w:t>根据企业的开车顺序和状态，开车步骤可以分级编写</w:t>
      </w:r>
      <w:r>
        <w:rPr>
          <w:rFonts w:asciiTheme="minorEastAsia" w:hAnsiTheme="minorEastAsia"/>
        </w:rPr>
        <w:t>。</w:t>
      </w:r>
    </w:p>
    <w:p>
      <w:pPr>
        <w:spacing w:before="156" w:beforeLines="50"/>
        <w:ind w:firstLine="0" w:firstLineChars="0"/>
        <w:rPr>
          <w:rFonts w:asciiTheme="minorEastAsia" w:hAnsiTheme="minorEastAsia"/>
        </w:rPr>
      </w:pPr>
      <w:r>
        <w:rPr>
          <w:rFonts w:ascii="黑体" w:hAnsi="黑体" w:eastAsia="黑体" w:cs="黑体"/>
          <w:b w:val="0"/>
          <w:bCs w:val="0"/>
          <w:szCs w:val="21"/>
        </w:rPr>
        <w:t>6.2.4.2</w:t>
      </w:r>
      <w:r>
        <w:rPr>
          <w:rFonts w:hint="eastAsia" w:ascii="黑体" w:hAnsi="黑体" w:eastAsia="黑体" w:cs="黑体"/>
          <w:szCs w:val="21"/>
        </w:rPr>
        <w:t xml:space="preserve"> </w:t>
      </w:r>
      <w:r>
        <w:rPr>
          <w:rFonts w:hint="eastAsia" w:asciiTheme="minorEastAsia" w:hAnsiTheme="minorEastAsia" w:cstheme="minorBidi"/>
          <w:b w:val="0"/>
          <w:bCs w:val="0"/>
          <w:szCs w:val="24"/>
        </w:rPr>
        <w:t>正常操作</w:t>
      </w:r>
      <w:r>
        <w:rPr>
          <w:rFonts w:hint="eastAsia" w:asciiTheme="minorEastAsia" w:hAnsiTheme="minorEastAsia"/>
        </w:rPr>
        <w:t>内容应明确正常生产过程中对装置加、减负荷，控制参数调整的方法及操作要求。</w:t>
      </w:r>
    </w:p>
    <w:p>
      <w:pPr>
        <w:spacing w:before="156" w:beforeLines="50"/>
        <w:rPr>
          <w:rFonts w:cs="宋体" w:asciiTheme="minorEastAsia" w:hAnsiTheme="minorEastAsia"/>
          <w:b/>
          <w:bCs/>
          <w:szCs w:val="21"/>
        </w:rPr>
      </w:pPr>
      <w:r>
        <w:rPr>
          <w:rFonts w:ascii="黑体" w:hAnsi="黑体" w:eastAsia="黑体" w:cs="黑体"/>
          <w:b w:val="0"/>
          <w:bCs w:val="0"/>
          <w:szCs w:val="21"/>
        </w:rPr>
        <w:t>6.2.4.3</w:t>
      </w:r>
      <w:r>
        <w:rPr>
          <w:rFonts w:hint="eastAsia" w:ascii="黑体" w:hAnsi="黑体" w:eastAsia="黑体" w:cs="黑体"/>
          <w:szCs w:val="21"/>
        </w:rPr>
        <w:t xml:space="preserve"> </w:t>
      </w:r>
      <w:r>
        <w:rPr>
          <w:rFonts w:asciiTheme="minorEastAsia" w:hAnsiTheme="minorEastAsia" w:cstheme="minorBidi"/>
          <w:b w:val="0"/>
          <w:bCs w:val="0"/>
          <w:szCs w:val="24"/>
        </w:rPr>
        <w:t>停车</w:t>
      </w:r>
      <w:r>
        <w:rPr>
          <w:rFonts w:hint="eastAsia" w:asciiTheme="minorEastAsia" w:hAnsiTheme="minorEastAsia"/>
        </w:rPr>
        <w:t>应至少包含以下内容：</w:t>
      </w:r>
    </w:p>
    <w:p>
      <w:pPr>
        <w:ind w:firstLine="420" w:firstLineChars="200"/>
        <w:rPr>
          <w:rFonts w:asciiTheme="minorEastAsia" w:hAnsiTheme="minorEastAsia"/>
        </w:rPr>
      </w:pPr>
      <w:r>
        <w:rPr>
          <w:rFonts w:hint="eastAsia" w:asciiTheme="minorEastAsia" w:hAnsiTheme="minorEastAsia"/>
        </w:rPr>
        <w:t>a</w:t>
      </w:r>
      <w:r>
        <w:rPr>
          <w:rFonts w:asciiTheme="minorEastAsia" w:hAnsiTheme="minorEastAsia"/>
        </w:rPr>
        <w:t>)</w:t>
      </w:r>
      <w:r>
        <w:rPr>
          <w:rFonts w:hint="eastAsia" w:asciiTheme="minorEastAsia" w:hAnsiTheme="minorEastAsia"/>
        </w:rPr>
        <w:t>正常停车。明确按照计划逐步减少物料的加入，直至反应完全停止，再停止供汽、供水，降温降压等。</w:t>
      </w:r>
      <w:r>
        <w:rPr>
          <w:rFonts w:asciiTheme="minorEastAsia" w:hAnsiTheme="minorEastAsia"/>
        </w:rPr>
        <w:t>停车前应编写停车方案、停车前的准备、停车的详细操作步骤</w:t>
      </w:r>
      <w:r>
        <w:rPr>
          <w:rFonts w:hint="eastAsia" w:asciiTheme="minorEastAsia" w:hAnsiTheme="minorEastAsia"/>
        </w:rPr>
        <w:t>等</w:t>
      </w:r>
      <w:r>
        <w:rPr>
          <w:rFonts w:asciiTheme="minorEastAsia" w:hAnsiTheme="minorEastAsia"/>
        </w:rPr>
        <w:t>。</w:t>
      </w:r>
    </w:p>
    <w:p>
      <w:pPr>
        <w:ind w:firstLine="420" w:firstLineChars="200"/>
        <w:rPr>
          <w:rFonts w:asciiTheme="minorEastAsia" w:hAnsiTheme="minorEastAsia"/>
        </w:rPr>
      </w:pPr>
      <w:r>
        <w:rPr>
          <w:rFonts w:hint="eastAsia" w:asciiTheme="minorEastAsia" w:hAnsiTheme="minorEastAsia"/>
        </w:rPr>
        <w:t>b</w:t>
      </w:r>
      <w:r>
        <w:rPr>
          <w:rFonts w:asciiTheme="minorEastAsia" w:hAnsiTheme="minorEastAsia"/>
        </w:rPr>
        <w:t>)</w:t>
      </w:r>
      <w:r>
        <w:rPr>
          <w:rFonts w:hint="eastAsia" w:asciiTheme="minorEastAsia" w:hAnsiTheme="minorEastAsia"/>
        </w:rPr>
        <w:t>紧急停车</w:t>
      </w:r>
    </w:p>
    <w:p>
      <w:pPr>
        <w:ind w:firstLine="420" w:firstLineChars="200"/>
        <w:rPr>
          <w:rFonts w:asciiTheme="minorEastAsia" w:hAnsiTheme="minorEastAsia"/>
        </w:rPr>
      </w:pPr>
      <w:r>
        <w:rPr>
          <w:rFonts w:hint="eastAsia" w:asciiTheme="minorEastAsia" w:hAnsiTheme="minorEastAsia"/>
        </w:rPr>
        <w:t>（1）</w:t>
      </w:r>
      <w:r>
        <w:rPr>
          <w:rFonts w:asciiTheme="minorEastAsia" w:hAnsiTheme="minorEastAsia"/>
        </w:rPr>
        <w:t>局部紧急停车是指生产过程中，某个(部分)设备或某个(部分)生产系统的紧急停车</w:t>
      </w:r>
      <w:r>
        <w:rPr>
          <w:rFonts w:hint="eastAsia" w:asciiTheme="minorEastAsia" w:hAnsiTheme="minorEastAsia"/>
        </w:rPr>
        <w:t xml:space="preserve">。应明确与上下流工序的信息沟通、停止进料、设备内物料暂时储存或向事故排放部分（如火炬、放空等）排放的具体要求。 </w:t>
      </w:r>
    </w:p>
    <w:p>
      <w:pPr>
        <w:ind w:firstLine="420" w:firstLineChars="200"/>
        <w:rPr>
          <w:rFonts w:asciiTheme="minorEastAsia" w:hAnsiTheme="minorEastAsia"/>
        </w:rPr>
      </w:pPr>
      <w:r>
        <w:rPr>
          <w:rFonts w:hint="eastAsia" w:asciiTheme="minorEastAsia" w:hAnsiTheme="minorEastAsia"/>
        </w:rPr>
        <w:t>（2）</w:t>
      </w:r>
      <w:r>
        <w:rPr>
          <w:rFonts w:asciiTheme="minorEastAsia" w:hAnsiTheme="minorEastAsia"/>
        </w:rPr>
        <w:t>全面紧急停车是指生产过程中，整套生产装置系统的紧急停车。</w:t>
      </w:r>
      <w:r>
        <w:rPr>
          <w:rFonts w:hint="eastAsia" w:asciiTheme="minorEastAsia" w:hAnsiTheme="minorEastAsia"/>
        </w:rPr>
        <w:t>应明确生产装置全面紧急停止进料、紧急泄放、紧急冷却等方面的D</w:t>
      </w:r>
      <w:r>
        <w:rPr>
          <w:rFonts w:asciiTheme="minorEastAsia" w:hAnsiTheme="minorEastAsia"/>
        </w:rPr>
        <w:t>CS</w:t>
      </w:r>
      <w:r>
        <w:rPr>
          <w:rFonts w:hint="eastAsia" w:asciiTheme="minorEastAsia" w:hAnsiTheme="minorEastAsia"/>
        </w:rPr>
        <w:t>控制及现场方面的操作要求。</w:t>
      </w:r>
    </w:p>
    <w:p>
      <w:pPr>
        <w:spacing w:before="156" w:beforeLines="50"/>
        <w:rPr>
          <w:rFonts w:cs="宋体" w:asciiTheme="minorEastAsia" w:hAnsiTheme="minorEastAsia"/>
          <w:b/>
          <w:bCs/>
          <w:szCs w:val="21"/>
        </w:rPr>
      </w:pPr>
      <w:r>
        <w:rPr>
          <w:rFonts w:ascii="黑体" w:hAnsi="黑体" w:eastAsia="黑体" w:cs="黑体"/>
          <w:b w:val="0"/>
          <w:bCs w:val="0"/>
          <w:szCs w:val="21"/>
        </w:rPr>
        <w:t>6.2.4.4</w:t>
      </w:r>
      <w:r>
        <w:rPr>
          <w:rFonts w:hint="eastAsia" w:ascii="黑体" w:hAnsi="黑体" w:eastAsia="黑体" w:cs="黑体"/>
          <w:szCs w:val="21"/>
        </w:rPr>
        <w:t xml:space="preserve"> </w:t>
      </w:r>
      <w:r>
        <w:rPr>
          <w:rFonts w:hint="eastAsia" w:asciiTheme="minorEastAsia" w:hAnsiTheme="minorEastAsia" w:cstheme="minorBidi"/>
          <w:b w:val="0"/>
          <w:bCs w:val="0"/>
          <w:szCs w:val="24"/>
        </w:rPr>
        <w:t>临时操作</w:t>
      </w:r>
      <w:r>
        <w:rPr>
          <w:rFonts w:hint="eastAsia" w:asciiTheme="minorEastAsia" w:hAnsiTheme="minorEastAsia"/>
        </w:rPr>
        <w:t>应至少包含以下内容：</w:t>
      </w:r>
    </w:p>
    <w:p>
      <w:pPr>
        <w:ind w:firstLine="420" w:firstLineChars="200"/>
        <w:rPr>
          <w:rFonts w:asciiTheme="minorEastAsia" w:hAnsiTheme="minorEastAsia"/>
        </w:rPr>
      </w:pPr>
      <w:r>
        <w:rPr>
          <w:rFonts w:hint="eastAsia" w:asciiTheme="minorEastAsia" w:hAnsiTheme="minorEastAsia"/>
        </w:rPr>
        <w:t>明确生产装置可能存在的</w:t>
      </w:r>
      <w:r>
        <w:rPr>
          <w:rFonts w:asciiTheme="minorEastAsia" w:hAnsiTheme="minorEastAsia"/>
        </w:rPr>
        <w:t>临时操作(包括技术路线、设备变更情况下的操作)</w:t>
      </w:r>
      <w:r>
        <w:rPr>
          <w:rFonts w:hint="eastAsia" w:asciiTheme="minorEastAsia" w:hAnsiTheme="minorEastAsia"/>
        </w:rPr>
        <w:t>要求。</w:t>
      </w:r>
    </w:p>
    <w:p>
      <w:pPr>
        <w:spacing w:before="156" w:beforeLines="50"/>
        <w:ind w:firstLine="0" w:firstLineChars="0"/>
        <w:rPr>
          <w:rFonts w:asciiTheme="minorEastAsia" w:hAnsiTheme="minorEastAsia"/>
          <w:szCs w:val="21"/>
        </w:rPr>
      </w:pPr>
      <w:r>
        <w:rPr>
          <w:rFonts w:ascii="黑体" w:hAnsi="黑体" w:eastAsia="黑体" w:cs="黑体"/>
          <w:b w:val="0"/>
          <w:bCs w:val="0"/>
          <w:szCs w:val="21"/>
        </w:rPr>
        <w:t>6.2.4.5</w:t>
      </w:r>
      <w:r>
        <w:rPr>
          <w:rFonts w:hint="eastAsia" w:ascii="黑体" w:hAnsi="黑体" w:eastAsia="黑体" w:cs="黑体"/>
          <w:szCs w:val="21"/>
        </w:rPr>
        <w:t xml:space="preserve"> </w:t>
      </w:r>
      <w:r>
        <w:rPr>
          <w:rFonts w:hint="eastAsia" w:asciiTheme="minorEastAsia" w:hAnsiTheme="minorEastAsia" w:cstheme="minorBidi"/>
          <w:b w:val="0"/>
          <w:bCs w:val="0"/>
          <w:szCs w:val="21"/>
        </w:rPr>
        <w:t>异常工况处置</w:t>
      </w:r>
      <w:r>
        <w:rPr>
          <w:rFonts w:hint="eastAsia" w:asciiTheme="minorEastAsia" w:hAnsiTheme="minorEastAsia"/>
          <w:szCs w:val="21"/>
        </w:rPr>
        <w:t>应明确正常工况控制范围、</w:t>
      </w:r>
      <w:r>
        <w:rPr>
          <w:rFonts w:hint="eastAsia" w:ascii="宋体" w:hAnsi="宋体" w:eastAsia="宋体"/>
          <w:szCs w:val="21"/>
        </w:rPr>
        <w:t>可能的严重偏差或故障，分析导致的原因，辨识</w:t>
      </w:r>
      <w:r>
        <w:rPr>
          <w:rFonts w:hint="eastAsia" w:asciiTheme="minorEastAsia" w:hAnsiTheme="minorEastAsia"/>
          <w:szCs w:val="21"/>
        </w:rPr>
        <w:t>偏离正常工况的后果，明确纠正或防止偏离正常工况的步骤。详见表2。</w:t>
      </w:r>
    </w:p>
    <w:p>
      <w:pPr>
        <w:jc w:val="center"/>
        <w:rPr>
          <w:rFonts w:asciiTheme="minorEastAsia" w:hAnsiTheme="minorEastAsia"/>
          <w:szCs w:val="21"/>
        </w:rPr>
      </w:pPr>
      <w:r>
        <w:rPr>
          <w:rFonts w:hint="eastAsia" w:asciiTheme="minorEastAsia" w:hAnsiTheme="minorEastAsia"/>
          <w:szCs w:val="21"/>
        </w:rPr>
        <w:t>表2</w:t>
      </w:r>
      <w:r>
        <w:rPr>
          <w:rFonts w:asciiTheme="minorEastAsia" w:hAnsiTheme="minorEastAsia"/>
          <w:szCs w:val="21"/>
        </w:rPr>
        <w:t xml:space="preserve">  </w:t>
      </w:r>
      <w:r>
        <w:rPr>
          <w:rFonts w:hint="eastAsia" w:asciiTheme="minorEastAsia" w:hAnsiTheme="minorEastAsia"/>
          <w:szCs w:val="21"/>
        </w:rPr>
        <w:t>异常工况处置表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456"/>
        <w:gridCol w:w="1485"/>
        <w:gridCol w:w="1722"/>
        <w:gridCol w:w="196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Align w:val="center"/>
          </w:tcPr>
          <w:p>
            <w:pPr>
              <w:snapToGrid w:val="0"/>
              <w:jc w:val="center"/>
              <w:rPr>
                <w:rFonts w:ascii="宋体" w:hAnsi="宋体" w:eastAsia="宋体"/>
                <w:sz w:val="18"/>
                <w:szCs w:val="18"/>
              </w:rPr>
            </w:pPr>
            <w:r>
              <w:rPr>
                <w:rFonts w:hint="eastAsia" w:ascii="宋体" w:hAnsi="宋体" w:eastAsia="宋体"/>
                <w:sz w:val="18"/>
                <w:szCs w:val="18"/>
              </w:rPr>
              <w:t>序号</w:t>
            </w:r>
          </w:p>
        </w:tc>
        <w:tc>
          <w:tcPr>
            <w:tcW w:w="1456" w:type="dxa"/>
          </w:tcPr>
          <w:p>
            <w:pPr>
              <w:snapToGrid w:val="0"/>
              <w:jc w:val="center"/>
              <w:rPr>
                <w:rFonts w:ascii="宋体" w:hAnsi="宋体" w:eastAsia="宋体"/>
                <w:sz w:val="18"/>
                <w:szCs w:val="18"/>
              </w:rPr>
            </w:pPr>
            <w:r>
              <w:rPr>
                <w:rFonts w:hint="eastAsia" w:ascii="宋体" w:hAnsi="宋体" w:eastAsia="宋体"/>
                <w:sz w:val="18"/>
                <w:szCs w:val="18"/>
              </w:rPr>
              <w:t>正常工况控制范围</w:t>
            </w:r>
          </w:p>
        </w:tc>
        <w:tc>
          <w:tcPr>
            <w:tcW w:w="1485" w:type="dxa"/>
            <w:vAlign w:val="center"/>
          </w:tcPr>
          <w:p>
            <w:pPr>
              <w:snapToGrid w:val="0"/>
              <w:jc w:val="center"/>
              <w:rPr>
                <w:rFonts w:ascii="宋体" w:hAnsi="宋体" w:eastAsia="宋体"/>
                <w:sz w:val="18"/>
                <w:szCs w:val="18"/>
              </w:rPr>
            </w:pPr>
            <w:r>
              <w:rPr>
                <w:rFonts w:hint="eastAsia" w:ascii="宋体" w:hAnsi="宋体" w:eastAsia="宋体"/>
                <w:sz w:val="18"/>
                <w:szCs w:val="18"/>
              </w:rPr>
              <w:t>可能的严重偏差或故障</w:t>
            </w:r>
          </w:p>
        </w:tc>
        <w:tc>
          <w:tcPr>
            <w:tcW w:w="1722" w:type="dxa"/>
            <w:vAlign w:val="center"/>
          </w:tcPr>
          <w:p>
            <w:pPr>
              <w:snapToGrid w:val="0"/>
              <w:jc w:val="center"/>
              <w:rPr>
                <w:rFonts w:ascii="宋体" w:hAnsi="宋体" w:eastAsia="宋体"/>
                <w:sz w:val="18"/>
                <w:szCs w:val="18"/>
              </w:rPr>
            </w:pPr>
            <w:r>
              <w:rPr>
                <w:rFonts w:hint="eastAsia" w:ascii="宋体" w:hAnsi="宋体" w:eastAsia="宋体"/>
                <w:sz w:val="18"/>
                <w:szCs w:val="18"/>
              </w:rPr>
              <w:t>原因分析</w:t>
            </w:r>
          </w:p>
        </w:tc>
        <w:tc>
          <w:tcPr>
            <w:tcW w:w="1969" w:type="dxa"/>
            <w:vAlign w:val="center"/>
          </w:tcPr>
          <w:p>
            <w:pPr>
              <w:snapToGrid w:val="0"/>
              <w:jc w:val="center"/>
              <w:rPr>
                <w:rFonts w:ascii="宋体" w:hAnsi="宋体" w:eastAsia="宋体"/>
                <w:sz w:val="18"/>
                <w:szCs w:val="18"/>
              </w:rPr>
            </w:pPr>
            <w:r>
              <w:rPr>
                <w:rFonts w:hint="eastAsia" w:ascii="宋体" w:hAnsi="宋体" w:eastAsia="宋体"/>
                <w:sz w:val="18"/>
                <w:szCs w:val="18"/>
              </w:rPr>
              <w:t>后果</w:t>
            </w:r>
          </w:p>
        </w:tc>
        <w:tc>
          <w:tcPr>
            <w:tcW w:w="2059" w:type="dxa"/>
            <w:vAlign w:val="center"/>
          </w:tcPr>
          <w:p>
            <w:pPr>
              <w:snapToGrid w:val="0"/>
              <w:jc w:val="center"/>
              <w:rPr>
                <w:rFonts w:ascii="宋体" w:hAnsi="宋体" w:eastAsia="宋体"/>
                <w:sz w:val="18"/>
                <w:szCs w:val="18"/>
              </w:rPr>
            </w:pPr>
            <w:r>
              <w:rPr>
                <w:rFonts w:hint="eastAsia" w:ascii="宋体" w:hAnsi="宋体" w:eastAsia="宋体"/>
                <w:sz w:val="18"/>
                <w:szCs w:val="18"/>
              </w:rPr>
              <w:t>处置步骤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Align w:val="center"/>
          </w:tcPr>
          <w:p>
            <w:pPr>
              <w:snapToGrid w:val="0"/>
              <w:jc w:val="center"/>
              <w:rPr>
                <w:rFonts w:ascii="宋体" w:hAnsi="宋体" w:eastAsia="宋体"/>
                <w:sz w:val="18"/>
                <w:szCs w:val="18"/>
              </w:rPr>
            </w:pPr>
          </w:p>
        </w:tc>
        <w:tc>
          <w:tcPr>
            <w:tcW w:w="1456" w:type="dxa"/>
          </w:tcPr>
          <w:p>
            <w:pPr>
              <w:snapToGrid w:val="0"/>
              <w:jc w:val="center"/>
              <w:rPr>
                <w:rFonts w:ascii="宋体" w:hAnsi="宋体" w:eastAsia="宋体"/>
                <w:sz w:val="18"/>
                <w:szCs w:val="18"/>
              </w:rPr>
            </w:pPr>
          </w:p>
        </w:tc>
        <w:tc>
          <w:tcPr>
            <w:tcW w:w="1485" w:type="dxa"/>
            <w:vAlign w:val="center"/>
          </w:tcPr>
          <w:p>
            <w:pPr>
              <w:snapToGrid w:val="0"/>
              <w:jc w:val="center"/>
              <w:rPr>
                <w:rFonts w:ascii="宋体" w:hAnsi="宋体" w:eastAsia="宋体"/>
                <w:sz w:val="18"/>
                <w:szCs w:val="18"/>
              </w:rPr>
            </w:pPr>
          </w:p>
        </w:tc>
        <w:tc>
          <w:tcPr>
            <w:tcW w:w="1722" w:type="dxa"/>
            <w:vAlign w:val="center"/>
          </w:tcPr>
          <w:p>
            <w:pPr>
              <w:snapToGrid w:val="0"/>
              <w:jc w:val="center"/>
              <w:rPr>
                <w:rFonts w:ascii="宋体" w:hAnsi="宋体" w:eastAsia="宋体"/>
                <w:sz w:val="18"/>
                <w:szCs w:val="18"/>
              </w:rPr>
            </w:pPr>
          </w:p>
        </w:tc>
        <w:tc>
          <w:tcPr>
            <w:tcW w:w="1969" w:type="dxa"/>
            <w:vAlign w:val="center"/>
          </w:tcPr>
          <w:p>
            <w:pPr>
              <w:snapToGrid w:val="0"/>
              <w:jc w:val="center"/>
              <w:rPr>
                <w:rFonts w:ascii="宋体" w:hAnsi="宋体" w:eastAsia="宋体"/>
                <w:sz w:val="18"/>
                <w:szCs w:val="18"/>
              </w:rPr>
            </w:pPr>
          </w:p>
        </w:tc>
        <w:tc>
          <w:tcPr>
            <w:tcW w:w="2059" w:type="dxa"/>
            <w:vAlign w:val="center"/>
          </w:tcPr>
          <w:p>
            <w:pPr>
              <w:snapToGrid w:val="0"/>
              <w:jc w:val="center"/>
              <w:rPr>
                <w:rFonts w:ascii="宋体" w:hAnsi="宋体" w:eastAsia="宋体"/>
                <w:sz w:val="18"/>
                <w:szCs w:val="18"/>
              </w:rPr>
            </w:pPr>
          </w:p>
        </w:tc>
      </w:tr>
    </w:tbl>
    <w:p>
      <w:pPr>
        <w:spacing w:before="156" w:beforeLines="50"/>
        <w:ind w:left="0" w:leftChars="0"/>
        <w:rPr>
          <w:rFonts w:asciiTheme="minorEastAsia" w:hAnsiTheme="minorEastAsia"/>
        </w:rPr>
      </w:pPr>
      <w:r>
        <w:rPr>
          <w:rFonts w:ascii="黑体" w:hAnsi="黑体" w:eastAsia="黑体" w:cs="黑体"/>
          <w:b w:val="0"/>
          <w:bCs w:val="0"/>
          <w:szCs w:val="21"/>
        </w:rPr>
        <w:t>6.2.4.6</w:t>
      </w:r>
      <w:r>
        <w:rPr>
          <w:rFonts w:hint="eastAsia" w:ascii="黑体" w:hAnsi="黑体" w:eastAsia="黑体" w:cs="黑体"/>
          <w:szCs w:val="21"/>
        </w:rPr>
        <w:t xml:space="preserve"> </w:t>
      </w:r>
      <w:r>
        <w:rPr>
          <w:rFonts w:hint="eastAsia" w:asciiTheme="minorEastAsia" w:hAnsiTheme="minorEastAsia" w:cstheme="minorBidi"/>
          <w:b w:val="0"/>
          <w:bCs w:val="0"/>
          <w:szCs w:val="24"/>
        </w:rPr>
        <w:t>应急操作</w:t>
      </w:r>
      <w:r>
        <w:rPr>
          <w:rFonts w:hint="eastAsia" w:asciiTheme="minorEastAsia" w:hAnsiTheme="minorEastAsia"/>
        </w:rPr>
        <w:t>应明确针对公用工程异常而采取的应急操作要求，包括：</w:t>
      </w:r>
    </w:p>
    <w:p>
      <w:pPr>
        <w:ind w:left="420" w:leftChars="200"/>
        <w:rPr>
          <w:rFonts w:asciiTheme="minorEastAsia" w:hAnsiTheme="minorEastAsia"/>
        </w:rPr>
      </w:pPr>
      <w:r>
        <w:rPr>
          <w:rFonts w:hint="eastAsia" w:asciiTheme="minorEastAsia" w:hAnsiTheme="minorEastAsia"/>
        </w:rPr>
        <w:t>a</w:t>
      </w:r>
      <w:r>
        <w:rPr>
          <w:rFonts w:asciiTheme="minorEastAsia" w:hAnsiTheme="minorEastAsia"/>
        </w:rPr>
        <w:t>)</w:t>
      </w:r>
      <w:r>
        <w:rPr>
          <w:rFonts w:hint="eastAsia" w:asciiTheme="minorEastAsia" w:hAnsiTheme="minorEastAsia"/>
        </w:rPr>
        <w:t>停水、停蒸汽、停仪表风、停循环水、停电晃电等异常情况的应急操作；</w:t>
      </w:r>
    </w:p>
    <w:p>
      <w:pPr>
        <w:ind w:left="420" w:leftChars="200"/>
        <w:rPr>
          <w:rFonts w:asciiTheme="minorEastAsia" w:hAnsiTheme="minorEastAsia"/>
        </w:rPr>
      </w:pPr>
      <w:r>
        <w:rPr>
          <w:rFonts w:asciiTheme="minorEastAsia" w:hAnsiTheme="minorEastAsia"/>
        </w:rPr>
        <w:t>b)DCS</w:t>
      </w:r>
      <w:r>
        <w:rPr>
          <w:rFonts w:hint="eastAsia" w:asciiTheme="minorEastAsia" w:hAnsiTheme="minorEastAsia"/>
        </w:rPr>
        <w:t>故障等异常情况的应急操作；</w:t>
      </w:r>
    </w:p>
    <w:p>
      <w:pPr>
        <w:ind w:left="420" w:leftChars="200"/>
        <w:rPr>
          <w:rFonts w:asciiTheme="minorEastAsia" w:hAnsiTheme="minorEastAsia"/>
        </w:rPr>
      </w:pPr>
      <w:r>
        <w:rPr>
          <w:rFonts w:asciiTheme="minorEastAsia" w:hAnsiTheme="minorEastAsia"/>
        </w:rPr>
        <w:t>c)</w:t>
      </w:r>
      <w:r>
        <w:rPr>
          <w:rFonts w:hint="eastAsia" w:asciiTheme="minorEastAsia" w:hAnsiTheme="minorEastAsia"/>
        </w:rPr>
        <w:t>其他异常情况的应急操作。</w:t>
      </w:r>
    </w:p>
    <w:p>
      <w:pPr>
        <w:spacing w:before="156" w:beforeLines="50"/>
        <w:ind w:firstLine="0" w:firstLineChars="0"/>
        <w:rPr>
          <w:rFonts w:asciiTheme="minorEastAsia" w:hAnsiTheme="minorEastAsia"/>
        </w:rPr>
      </w:pPr>
      <w:r>
        <w:rPr>
          <w:rFonts w:ascii="黑体" w:hAnsi="黑体" w:eastAsia="黑体" w:cs="黑体"/>
          <w:b w:val="0"/>
          <w:bCs w:val="0"/>
          <w:szCs w:val="21"/>
        </w:rPr>
        <w:t>6.2.4.7</w:t>
      </w:r>
      <w:r>
        <w:rPr>
          <w:rFonts w:hint="eastAsia" w:ascii="黑体" w:hAnsi="黑体" w:eastAsia="黑体" w:cs="黑体"/>
          <w:szCs w:val="21"/>
        </w:rPr>
        <w:t xml:space="preserve"> </w:t>
      </w:r>
      <w:r>
        <w:rPr>
          <w:rFonts w:hint="eastAsia" w:asciiTheme="minorEastAsia" w:hAnsiTheme="minorEastAsia" w:cstheme="minorBidi"/>
          <w:b w:val="0"/>
          <w:bCs w:val="0"/>
          <w:szCs w:val="24"/>
        </w:rPr>
        <w:t>关键设备操作规程</w:t>
      </w:r>
      <w:r>
        <w:rPr>
          <w:rFonts w:hint="eastAsia" w:asciiTheme="minorEastAsia" w:hAnsiTheme="minorEastAsia" w:cstheme="minorBidi"/>
          <w:b w:val="0"/>
          <w:bCs w:val="0"/>
          <w:szCs w:val="24"/>
        </w:rPr>
        <w:t>应</w:t>
      </w:r>
      <w:r>
        <w:rPr>
          <w:rFonts w:hint="eastAsia" w:asciiTheme="minorEastAsia" w:hAnsiTheme="minorEastAsia"/>
        </w:rPr>
        <w:t>明确关键设备操作的基本步骤，规定正常运行的主要参数的调节方法和详细的操作注意事项。</w:t>
      </w:r>
    </w:p>
    <w:p>
      <w:pPr>
        <w:spacing w:before="156" w:beforeLines="50"/>
        <w:ind w:firstLine="0" w:firstLineChars="0"/>
        <w:rPr>
          <w:rFonts w:asciiTheme="minorEastAsia" w:hAnsiTheme="minorEastAsia"/>
        </w:rPr>
      </w:pPr>
      <w:r>
        <w:rPr>
          <w:rFonts w:ascii="黑体" w:hAnsi="黑体" w:eastAsia="黑体" w:cs="黑体"/>
          <w:b w:val="0"/>
          <w:bCs w:val="0"/>
          <w:szCs w:val="21"/>
        </w:rPr>
        <w:t>6.2.4.8</w:t>
      </w:r>
      <w:r>
        <w:rPr>
          <w:rFonts w:hint="eastAsia" w:ascii="黑体" w:hAnsi="黑体" w:eastAsia="黑体" w:cs="黑体"/>
          <w:szCs w:val="21"/>
        </w:rPr>
        <w:t xml:space="preserve"> </w:t>
      </w:r>
      <w:r>
        <w:rPr>
          <w:rFonts w:hint="eastAsia" w:asciiTheme="minorEastAsia" w:hAnsiTheme="minorEastAsia"/>
        </w:rPr>
        <w:t>其他操作。根据生产装置的实际情况和实际需要来制定其他关键操作内容。</w:t>
      </w:r>
    </w:p>
    <w:p>
      <w:pPr>
        <w:spacing w:before="156" w:beforeLines="50"/>
        <w:ind w:firstLine="0" w:firstLineChars="0"/>
        <w:rPr>
          <w:rFonts w:asciiTheme="minorEastAsia" w:hAnsiTheme="minorEastAsia"/>
        </w:rPr>
      </w:pPr>
      <w:r>
        <w:rPr>
          <w:rFonts w:ascii="黑体" w:hAnsi="黑体" w:eastAsia="黑体" w:cs="黑体"/>
          <w:b w:val="0"/>
          <w:bCs w:val="0"/>
          <w:szCs w:val="21"/>
        </w:rPr>
        <w:t>6.2.5</w:t>
      </w:r>
      <w:r>
        <w:rPr>
          <w:rFonts w:ascii="黑体" w:hAnsi="黑体" w:eastAsia="黑体" w:cs="黑体"/>
          <w:b w:val="0"/>
          <w:bCs w:val="0"/>
          <w:szCs w:val="21"/>
        </w:rPr>
        <w:t xml:space="preserve"> </w:t>
      </w:r>
      <w:r>
        <w:rPr>
          <w:rFonts w:hint="eastAsia" w:asciiTheme="minorEastAsia" w:hAnsiTheme="minorEastAsia" w:cstheme="minorBidi"/>
          <w:b w:val="0"/>
          <w:bCs w:val="0"/>
          <w:szCs w:val="24"/>
        </w:rPr>
        <w:t>工艺控制</w:t>
      </w:r>
      <w:r>
        <w:rPr>
          <w:rFonts w:hint="eastAsia" w:asciiTheme="minorEastAsia" w:hAnsiTheme="minorEastAsia"/>
        </w:rPr>
        <w:t>明确生产装置的主要控制指标，包括控制范围、报警值等（一般低报警值≤控制范围≤高报警值），列出联锁一览表或联锁逻辑图，明确部分现场重要仪表工艺指标。详见表3、表4、表5。</w:t>
      </w:r>
    </w:p>
    <w:p>
      <w:pPr>
        <w:jc w:val="center"/>
        <w:rPr>
          <w:rFonts w:asciiTheme="minorEastAsia" w:hAnsiTheme="minorEastAsia"/>
        </w:rPr>
      </w:pPr>
      <w:r>
        <w:rPr>
          <w:rFonts w:hint="eastAsia" w:asciiTheme="minorEastAsia" w:hAnsiTheme="minorEastAsia"/>
        </w:rPr>
        <w:t>表3</w:t>
      </w:r>
      <w:r>
        <w:rPr>
          <w:rFonts w:asciiTheme="minorEastAsia" w:hAnsiTheme="minorEastAsia"/>
        </w:rPr>
        <w:t xml:space="preserve">  </w:t>
      </w:r>
      <w:r>
        <w:rPr>
          <w:rFonts w:hint="eastAsia" w:asciiTheme="minorEastAsia" w:hAnsiTheme="minorEastAsia"/>
        </w:rPr>
        <w:t>生产装置工艺控制指标一览表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282"/>
        <w:gridCol w:w="1845"/>
        <w:gridCol w:w="949"/>
        <w:gridCol w:w="1596"/>
        <w:gridCol w:w="785"/>
        <w:gridCol w:w="783"/>
        <w:gridCol w:w="806"/>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97" w:type="pct"/>
            <w:vMerge w:val="restart"/>
            <w:vAlign w:val="center"/>
          </w:tcPr>
          <w:p>
            <w:pPr>
              <w:snapToGrid w:val="0"/>
              <w:jc w:val="center"/>
              <w:rPr>
                <w:rFonts w:ascii="宋体" w:hAnsi="宋体" w:eastAsia="宋体"/>
                <w:sz w:val="18"/>
                <w:szCs w:val="21"/>
              </w:rPr>
            </w:pPr>
            <w:r>
              <w:rPr>
                <w:rFonts w:hint="eastAsia" w:ascii="宋体" w:hAnsi="宋体" w:eastAsia="宋体"/>
                <w:sz w:val="18"/>
                <w:szCs w:val="21"/>
              </w:rPr>
              <w:t>序号</w:t>
            </w:r>
          </w:p>
        </w:tc>
        <w:tc>
          <w:tcPr>
            <w:tcW w:w="670" w:type="pct"/>
            <w:vMerge w:val="restart"/>
            <w:vAlign w:val="center"/>
          </w:tcPr>
          <w:p>
            <w:pPr>
              <w:snapToGrid w:val="0"/>
              <w:jc w:val="center"/>
              <w:rPr>
                <w:rFonts w:ascii="宋体" w:hAnsi="宋体" w:eastAsia="宋体"/>
                <w:sz w:val="18"/>
                <w:szCs w:val="21"/>
              </w:rPr>
            </w:pPr>
            <w:r>
              <w:rPr>
                <w:rFonts w:hint="eastAsia" w:ascii="宋体" w:hAnsi="宋体" w:eastAsia="宋体"/>
                <w:sz w:val="18"/>
                <w:szCs w:val="21"/>
              </w:rPr>
              <w:t>仪表位号</w:t>
            </w:r>
          </w:p>
        </w:tc>
        <w:tc>
          <w:tcPr>
            <w:tcW w:w="964" w:type="pct"/>
            <w:vMerge w:val="restart"/>
            <w:vAlign w:val="center"/>
          </w:tcPr>
          <w:p>
            <w:pPr>
              <w:snapToGrid w:val="0"/>
              <w:jc w:val="center"/>
              <w:rPr>
                <w:rFonts w:ascii="宋体" w:hAnsi="宋体" w:eastAsia="宋体"/>
                <w:sz w:val="18"/>
                <w:szCs w:val="21"/>
              </w:rPr>
            </w:pPr>
            <w:r>
              <w:rPr>
                <w:rFonts w:hint="eastAsia" w:ascii="宋体" w:hAnsi="宋体" w:eastAsia="宋体"/>
                <w:sz w:val="18"/>
                <w:szCs w:val="21"/>
              </w:rPr>
              <w:t>名</w:t>
            </w:r>
            <w:r>
              <w:rPr>
                <w:rFonts w:ascii="宋体" w:hAnsi="宋体" w:eastAsia="宋体"/>
                <w:sz w:val="18"/>
                <w:szCs w:val="21"/>
              </w:rPr>
              <w:t xml:space="preserve">   </w:t>
            </w:r>
            <w:r>
              <w:rPr>
                <w:rFonts w:hint="eastAsia" w:ascii="宋体" w:hAnsi="宋体" w:eastAsia="宋体"/>
                <w:sz w:val="18"/>
                <w:szCs w:val="21"/>
              </w:rPr>
              <w:t>称</w:t>
            </w:r>
          </w:p>
        </w:tc>
        <w:tc>
          <w:tcPr>
            <w:tcW w:w="496" w:type="pct"/>
            <w:vMerge w:val="restart"/>
            <w:vAlign w:val="center"/>
          </w:tcPr>
          <w:p>
            <w:pPr>
              <w:snapToGrid w:val="0"/>
              <w:jc w:val="center"/>
              <w:rPr>
                <w:rFonts w:ascii="宋体" w:hAnsi="宋体" w:eastAsia="宋体"/>
                <w:sz w:val="18"/>
                <w:szCs w:val="21"/>
              </w:rPr>
            </w:pPr>
            <w:r>
              <w:rPr>
                <w:rFonts w:hint="eastAsia" w:ascii="宋体" w:hAnsi="宋体" w:eastAsia="宋体"/>
                <w:sz w:val="18"/>
                <w:szCs w:val="21"/>
              </w:rPr>
              <w:t>单位</w:t>
            </w:r>
          </w:p>
        </w:tc>
        <w:tc>
          <w:tcPr>
            <w:tcW w:w="834" w:type="pct"/>
            <w:vMerge w:val="restart"/>
            <w:vAlign w:val="center"/>
          </w:tcPr>
          <w:p>
            <w:pPr>
              <w:snapToGrid w:val="0"/>
              <w:jc w:val="center"/>
              <w:rPr>
                <w:rFonts w:ascii="宋体" w:hAnsi="宋体" w:eastAsia="宋体"/>
                <w:sz w:val="18"/>
                <w:szCs w:val="21"/>
              </w:rPr>
            </w:pPr>
            <w:r>
              <w:rPr>
                <w:rFonts w:hint="eastAsia" w:ascii="宋体" w:hAnsi="宋体" w:eastAsia="宋体"/>
                <w:sz w:val="18"/>
                <w:szCs w:val="21"/>
              </w:rPr>
              <w:t>正常操作范围</w:t>
            </w:r>
          </w:p>
        </w:tc>
        <w:tc>
          <w:tcPr>
            <w:tcW w:w="1639" w:type="pct"/>
            <w:gridSpan w:val="4"/>
            <w:vAlign w:val="center"/>
          </w:tcPr>
          <w:p>
            <w:pPr>
              <w:snapToGrid w:val="0"/>
              <w:jc w:val="center"/>
              <w:rPr>
                <w:rFonts w:ascii="宋体" w:hAnsi="宋体" w:eastAsia="宋体"/>
                <w:sz w:val="18"/>
                <w:szCs w:val="21"/>
              </w:rPr>
            </w:pPr>
            <w:r>
              <w:rPr>
                <w:rFonts w:hint="eastAsia" w:ascii="宋体" w:hAnsi="宋体" w:eastAsia="宋体"/>
                <w:sz w:val="18"/>
                <w:szCs w:val="21"/>
              </w:rPr>
              <w:t>报警值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97" w:type="pct"/>
            <w:vMerge w:val="continue"/>
            <w:vAlign w:val="center"/>
          </w:tcPr>
          <w:p>
            <w:pPr>
              <w:snapToGrid w:val="0"/>
              <w:rPr>
                <w:rFonts w:ascii="宋体" w:hAnsi="宋体" w:eastAsia="宋体"/>
                <w:sz w:val="18"/>
                <w:szCs w:val="21"/>
              </w:rPr>
            </w:pPr>
          </w:p>
        </w:tc>
        <w:tc>
          <w:tcPr>
            <w:tcW w:w="670" w:type="pct"/>
            <w:vMerge w:val="continue"/>
            <w:vAlign w:val="center"/>
          </w:tcPr>
          <w:p>
            <w:pPr>
              <w:snapToGrid w:val="0"/>
              <w:rPr>
                <w:rFonts w:ascii="宋体" w:hAnsi="宋体" w:eastAsia="宋体"/>
                <w:sz w:val="18"/>
                <w:szCs w:val="21"/>
              </w:rPr>
            </w:pPr>
          </w:p>
        </w:tc>
        <w:tc>
          <w:tcPr>
            <w:tcW w:w="964" w:type="pct"/>
            <w:vMerge w:val="continue"/>
            <w:vAlign w:val="center"/>
          </w:tcPr>
          <w:p>
            <w:pPr>
              <w:snapToGrid w:val="0"/>
              <w:rPr>
                <w:rFonts w:ascii="宋体" w:hAnsi="宋体" w:eastAsia="宋体"/>
                <w:sz w:val="18"/>
                <w:szCs w:val="21"/>
              </w:rPr>
            </w:pPr>
          </w:p>
        </w:tc>
        <w:tc>
          <w:tcPr>
            <w:tcW w:w="496" w:type="pct"/>
            <w:vMerge w:val="continue"/>
            <w:vAlign w:val="center"/>
          </w:tcPr>
          <w:p>
            <w:pPr>
              <w:snapToGrid w:val="0"/>
              <w:rPr>
                <w:rFonts w:ascii="宋体" w:hAnsi="宋体" w:eastAsia="宋体"/>
                <w:sz w:val="18"/>
                <w:szCs w:val="21"/>
              </w:rPr>
            </w:pPr>
          </w:p>
        </w:tc>
        <w:tc>
          <w:tcPr>
            <w:tcW w:w="834" w:type="pct"/>
            <w:vMerge w:val="continue"/>
            <w:vAlign w:val="center"/>
          </w:tcPr>
          <w:p>
            <w:pPr>
              <w:snapToGrid w:val="0"/>
              <w:rPr>
                <w:rFonts w:ascii="宋体" w:hAnsi="宋体" w:eastAsia="宋体"/>
                <w:sz w:val="18"/>
                <w:szCs w:val="21"/>
              </w:rPr>
            </w:pPr>
          </w:p>
        </w:tc>
        <w:tc>
          <w:tcPr>
            <w:tcW w:w="410" w:type="pct"/>
            <w:vAlign w:val="center"/>
          </w:tcPr>
          <w:p>
            <w:pPr>
              <w:snapToGrid w:val="0"/>
              <w:jc w:val="center"/>
              <w:rPr>
                <w:rFonts w:ascii="宋体" w:hAnsi="宋体" w:eastAsia="宋体"/>
                <w:sz w:val="18"/>
                <w:szCs w:val="21"/>
              </w:rPr>
            </w:pPr>
            <w:r>
              <w:rPr>
                <w:rFonts w:ascii="宋体" w:hAnsi="宋体" w:eastAsia="宋体"/>
                <w:sz w:val="18"/>
                <w:szCs w:val="21"/>
              </w:rPr>
              <w:t>LL</w:t>
            </w:r>
          </w:p>
        </w:tc>
        <w:tc>
          <w:tcPr>
            <w:tcW w:w="409" w:type="pct"/>
            <w:vAlign w:val="center"/>
          </w:tcPr>
          <w:p>
            <w:pPr>
              <w:snapToGrid w:val="0"/>
              <w:jc w:val="center"/>
              <w:rPr>
                <w:rFonts w:ascii="宋体" w:hAnsi="宋体" w:eastAsia="宋体"/>
                <w:sz w:val="18"/>
                <w:szCs w:val="21"/>
              </w:rPr>
            </w:pPr>
            <w:r>
              <w:rPr>
                <w:rFonts w:ascii="宋体" w:hAnsi="宋体" w:eastAsia="宋体"/>
                <w:sz w:val="18"/>
                <w:szCs w:val="21"/>
              </w:rPr>
              <w:t>L</w:t>
            </w:r>
          </w:p>
        </w:tc>
        <w:tc>
          <w:tcPr>
            <w:tcW w:w="421" w:type="pct"/>
            <w:vAlign w:val="center"/>
          </w:tcPr>
          <w:p>
            <w:pPr>
              <w:snapToGrid w:val="0"/>
              <w:jc w:val="center"/>
              <w:rPr>
                <w:rFonts w:ascii="宋体" w:hAnsi="宋体" w:eastAsia="宋体"/>
                <w:sz w:val="18"/>
                <w:szCs w:val="21"/>
              </w:rPr>
            </w:pPr>
            <w:r>
              <w:rPr>
                <w:rFonts w:ascii="宋体" w:hAnsi="宋体" w:eastAsia="宋体"/>
                <w:sz w:val="18"/>
                <w:szCs w:val="21"/>
              </w:rPr>
              <w:t>H</w:t>
            </w:r>
          </w:p>
        </w:tc>
        <w:tc>
          <w:tcPr>
            <w:tcW w:w="398" w:type="pct"/>
            <w:vAlign w:val="center"/>
          </w:tcPr>
          <w:p>
            <w:pPr>
              <w:snapToGrid w:val="0"/>
              <w:jc w:val="center"/>
              <w:rPr>
                <w:rFonts w:ascii="宋体" w:hAnsi="宋体" w:eastAsia="宋体"/>
                <w:sz w:val="18"/>
                <w:szCs w:val="21"/>
              </w:rPr>
            </w:pPr>
            <w:r>
              <w:rPr>
                <w:rFonts w:ascii="宋体" w:hAnsi="宋体" w:eastAsia="宋体"/>
                <w:sz w:val="18"/>
                <w:szCs w:val="21"/>
              </w:rPr>
              <w:t>HH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97" w:type="pct"/>
            <w:vAlign w:val="center"/>
          </w:tcPr>
          <w:p>
            <w:pPr>
              <w:snapToGrid w:val="0"/>
              <w:rPr>
                <w:rFonts w:ascii="宋体" w:hAnsi="宋体" w:eastAsia="宋体"/>
                <w:sz w:val="18"/>
                <w:szCs w:val="21"/>
              </w:rPr>
            </w:pPr>
          </w:p>
        </w:tc>
        <w:tc>
          <w:tcPr>
            <w:tcW w:w="670" w:type="pct"/>
            <w:vAlign w:val="center"/>
          </w:tcPr>
          <w:p>
            <w:pPr>
              <w:snapToGrid w:val="0"/>
              <w:rPr>
                <w:rFonts w:ascii="宋体" w:hAnsi="宋体" w:eastAsia="宋体"/>
                <w:sz w:val="18"/>
                <w:szCs w:val="21"/>
              </w:rPr>
            </w:pPr>
          </w:p>
        </w:tc>
        <w:tc>
          <w:tcPr>
            <w:tcW w:w="964" w:type="pct"/>
            <w:vAlign w:val="center"/>
          </w:tcPr>
          <w:p>
            <w:pPr>
              <w:snapToGrid w:val="0"/>
              <w:rPr>
                <w:rFonts w:ascii="宋体" w:hAnsi="宋体" w:eastAsia="宋体"/>
                <w:sz w:val="18"/>
                <w:szCs w:val="21"/>
              </w:rPr>
            </w:pPr>
          </w:p>
        </w:tc>
        <w:tc>
          <w:tcPr>
            <w:tcW w:w="496" w:type="pct"/>
            <w:vAlign w:val="center"/>
          </w:tcPr>
          <w:p>
            <w:pPr>
              <w:snapToGrid w:val="0"/>
              <w:rPr>
                <w:rFonts w:ascii="宋体" w:hAnsi="宋体" w:eastAsia="宋体"/>
                <w:sz w:val="18"/>
                <w:szCs w:val="21"/>
              </w:rPr>
            </w:pPr>
          </w:p>
        </w:tc>
        <w:tc>
          <w:tcPr>
            <w:tcW w:w="834" w:type="pct"/>
            <w:vAlign w:val="center"/>
          </w:tcPr>
          <w:p>
            <w:pPr>
              <w:snapToGrid w:val="0"/>
              <w:rPr>
                <w:rFonts w:ascii="宋体" w:hAnsi="宋体" w:eastAsia="宋体"/>
                <w:sz w:val="18"/>
                <w:szCs w:val="21"/>
              </w:rPr>
            </w:pPr>
          </w:p>
        </w:tc>
        <w:tc>
          <w:tcPr>
            <w:tcW w:w="410" w:type="pct"/>
            <w:vAlign w:val="center"/>
          </w:tcPr>
          <w:p>
            <w:pPr>
              <w:snapToGrid w:val="0"/>
              <w:jc w:val="center"/>
              <w:rPr>
                <w:rFonts w:ascii="宋体" w:hAnsi="宋体" w:eastAsia="宋体"/>
                <w:sz w:val="18"/>
                <w:szCs w:val="21"/>
              </w:rPr>
            </w:pPr>
          </w:p>
        </w:tc>
        <w:tc>
          <w:tcPr>
            <w:tcW w:w="409" w:type="pct"/>
            <w:vAlign w:val="center"/>
          </w:tcPr>
          <w:p>
            <w:pPr>
              <w:snapToGrid w:val="0"/>
              <w:jc w:val="center"/>
              <w:rPr>
                <w:rFonts w:ascii="宋体" w:hAnsi="宋体" w:eastAsia="宋体"/>
                <w:sz w:val="18"/>
                <w:szCs w:val="21"/>
              </w:rPr>
            </w:pPr>
          </w:p>
        </w:tc>
        <w:tc>
          <w:tcPr>
            <w:tcW w:w="421" w:type="pct"/>
            <w:vAlign w:val="center"/>
          </w:tcPr>
          <w:p>
            <w:pPr>
              <w:snapToGrid w:val="0"/>
              <w:jc w:val="center"/>
              <w:rPr>
                <w:rFonts w:ascii="宋体" w:hAnsi="宋体" w:eastAsia="宋体"/>
                <w:sz w:val="18"/>
                <w:szCs w:val="21"/>
              </w:rPr>
            </w:pPr>
          </w:p>
        </w:tc>
        <w:tc>
          <w:tcPr>
            <w:tcW w:w="398" w:type="pct"/>
            <w:vAlign w:val="center"/>
          </w:tcPr>
          <w:p>
            <w:pPr>
              <w:snapToGrid w:val="0"/>
              <w:jc w:val="center"/>
              <w:rPr>
                <w:rFonts w:ascii="宋体" w:hAnsi="宋体" w:eastAsia="宋体"/>
                <w:sz w:val="18"/>
                <w:szCs w:val="21"/>
              </w:rPr>
            </w:pPr>
          </w:p>
        </w:tc>
      </w:tr>
    </w:tbl>
    <w:p>
      <w:pPr>
        <w:jc w:val="center"/>
        <w:rPr>
          <w:rFonts w:asciiTheme="minorEastAsia" w:hAnsiTheme="minorEastAsia"/>
        </w:rPr>
      </w:pPr>
      <w:r>
        <w:rPr>
          <w:rFonts w:hint="eastAsia" w:asciiTheme="minorEastAsia" w:hAnsiTheme="minorEastAsia"/>
        </w:rPr>
        <w:t>表4</w:t>
      </w:r>
      <w:r>
        <w:rPr>
          <w:rFonts w:asciiTheme="minorEastAsia" w:hAnsiTheme="minorEastAsia"/>
        </w:rPr>
        <w:t xml:space="preserve">  </w:t>
      </w:r>
      <w:r>
        <w:rPr>
          <w:rFonts w:hint="eastAsia" w:asciiTheme="minorEastAsia" w:hAnsiTheme="minorEastAsia"/>
        </w:rPr>
        <w:t>装置联锁一览表（或联锁逻辑图，含D</w:t>
      </w:r>
      <w:r>
        <w:rPr>
          <w:rFonts w:asciiTheme="minorEastAsia" w:hAnsiTheme="minorEastAsia"/>
        </w:rPr>
        <w:t>CS</w:t>
      </w:r>
      <w:r>
        <w:rPr>
          <w:rFonts w:hint="eastAsia" w:asciiTheme="minorEastAsia" w:hAnsiTheme="minorEastAsia"/>
        </w:rPr>
        <w:t>、S</w:t>
      </w:r>
      <w:r>
        <w:rPr>
          <w:rFonts w:asciiTheme="minorEastAsia" w:hAnsiTheme="minorEastAsia"/>
        </w:rPr>
        <w:t>IS</w:t>
      </w:r>
      <w:r>
        <w:rPr>
          <w:rFonts w:hint="eastAsia" w:asciiTheme="minorEastAsia" w:hAnsiTheme="minorEastAsia"/>
          <w:lang w:val="en-GB"/>
        </w:rPr>
        <w:t>联锁</w:t>
      </w:r>
      <w:r>
        <w:rPr>
          <w:rFonts w:hint="eastAsia" w:asciiTheme="minorEastAsia" w:hAnsiTheme="minorEastAsia"/>
        </w:rPr>
        <w:t>）</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047"/>
        <w:gridCol w:w="748"/>
        <w:gridCol w:w="1198"/>
        <w:gridCol w:w="509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宋体" w:hAnsi="宋体" w:eastAsia="宋体"/>
                <w:sz w:val="18"/>
                <w:szCs w:val="18"/>
              </w:rPr>
            </w:pPr>
            <w:r>
              <w:rPr>
                <w:rFonts w:hint="eastAsia" w:ascii="宋体" w:hAnsi="宋体" w:eastAsia="宋体"/>
                <w:sz w:val="18"/>
                <w:szCs w:val="18"/>
              </w:rPr>
              <w:t>序号</w:t>
            </w:r>
          </w:p>
        </w:tc>
        <w:tc>
          <w:tcPr>
            <w:tcW w:w="547" w:type="pct"/>
            <w:vAlign w:val="center"/>
          </w:tcPr>
          <w:p>
            <w:pPr>
              <w:jc w:val="center"/>
              <w:rPr>
                <w:rFonts w:ascii="宋体" w:hAnsi="宋体" w:eastAsia="宋体"/>
                <w:sz w:val="18"/>
                <w:szCs w:val="18"/>
              </w:rPr>
            </w:pPr>
            <w:r>
              <w:rPr>
                <w:rFonts w:hint="eastAsia" w:ascii="宋体" w:hAnsi="宋体" w:eastAsia="宋体"/>
                <w:sz w:val="18"/>
                <w:szCs w:val="18"/>
              </w:rPr>
              <w:t>联锁号</w:t>
            </w:r>
          </w:p>
        </w:tc>
        <w:tc>
          <w:tcPr>
            <w:tcW w:w="391" w:type="pct"/>
            <w:vAlign w:val="center"/>
          </w:tcPr>
          <w:p>
            <w:pPr>
              <w:jc w:val="center"/>
              <w:rPr>
                <w:rFonts w:ascii="宋体" w:hAnsi="宋体" w:eastAsia="宋体"/>
                <w:sz w:val="18"/>
                <w:szCs w:val="18"/>
              </w:rPr>
            </w:pPr>
            <w:r>
              <w:rPr>
                <w:rFonts w:hint="eastAsia" w:ascii="宋体" w:hAnsi="宋体" w:eastAsia="宋体"/>
                <w:sz w:val="18"/>
                <w:szCs w:val="18"/>
              </w:rPr>
              <w:t>单位</w:t>
            </w:r>
          </w:p>
        </w:tc>
        <w:tc>
          <w:tcPr>
            <w:tcW w:w="626" w:type="pct"/>
            <w:vAlign w:val="center"/>
          </w:tcPr>
          <w:p>
            <w:pPr>
              <w:jc w:val="center"/>
              <w:rPr>
                <w:rFonts w:ascii="宋体" w:hAnsi="宋体" w:eastAsia="宋体"/>
                <w:sz w:val="18"/>
                <w:szCs w:val="18"/>
              </w:rPr>
            </w:pPr>
            <w:r>
              <w:rPr>
                <w:rFonts w:hint="eastAsia" w:ascii="宋体" w:hAnsi="宋体" w:eastAsia="宋体"/>
                <w:sz w:val="18"/>
                <w:szCs w:val="18"/>
              </w:rPr>
              <w:t>联锁值</w:t>
            </w:r>
          </w:p>
        </w:tc>
        <w:tc>
          <w:tcPr>
            <w:tcW w:w="2660" w:type="pct"/>
            <w:vAlign w:val="center"/>
          </w:tcPr>
          <w:p>
            <w:pPr>
              <w:jc w:val="center"/>
              <w:rPr>
                <w:rFonts w:ascii="宋体" w:hAnsi="宋体" w:eastAsia="宋体"/>
                <w:sz w:val="18"/>
                <w:szCs w:val="18"/>
              </w:rPr>
            </w:pPr>
            <w:r>
              <w:rPr>
                <w:rFonts w:hint="eastAsia" w:ascii="宋体" w:hAnsi="宋体" w:eastAsia="宋体"/>
                <w:sz w:val="18"/>
                <w:szCs w:val="18"/>
              </w:rPr>
              <w:t>联锁说明</w:t>
            </w:r>
          </w:p>
        </w:tc>
        <w:tc>
          <w:tcPr>
            <w:tcW w:w="387" w:type="pct"/>
            <w:vAlign w:val="center"/>
          </w:tcPr>
          <w:p>
            <w:pPr>
              <w:jc w:val="center"/>
              <w:rPr>
                <w:rFonts w:ascii="宋体" w:hAnsi="宋体" w:eastAsia="宋体"/>
                <w:sz w:val="18"/>
                <w:szCs w:val="18"/>
              </w:rPr>
            </w:pPr>
            <w:r>
              <w:rPr>
                <w:rFonts w:hint="eastAsia" w:ascii="宋体" w:hAnsi="宋体" w:eastAsia="宋体"/>
                <w:sz w:val="18"/>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宋体" w:hAnsi="宋体" w:eastAsia="宋体"/>
                <w:sz w:val="18"/>
                <w:szCs w:val="18"/>
              </w:rPr>
            </w:pPr>
          </w:p>
        </w:tc>
        <w:tc>
          <w:tcPr>
            <w:tcW w:w="547" w:type="pct"/>
            <w:vAlign w:val="center"/>
          </w:tcPr>
          <w:p>
            <w:pPr>
              <w:jc w:val="center"/>
              <w:rPr>
                <w:rFonts w:ascii="宋体" w:hAnsi="宋体" w:eastAsia="宋体"/>
                <w:sz w:val="18"/>
                <w:szCs w:val="18"/>
              </w:rPr>
            </w:pPr>
          </w:p>
        </w:tc>
        <w:tc>
          <w:tcPr>
            <w:tcW w:w="391" w:type="pct"/>
            <w:vAlign w:val="center"/>
          </w:tcPr>
          <w:p>
            <w:pPr>
              <w:jc w:val="center"/>
              <w:rPr>
                <w:rFonts w:ascii="宋体" w:hAnsi="宋体" w:eastAsia="宋体"/>
                <w:sz w:val="18"/>
                <w:szCs w:val="18"/>
              </w:rPr>
            </w:pPr>
          </w:p>
        </w:tc>
        <w:tc>
          <w:tcPr>
            <w:tcW w:w="626" w:type="pct"/>
            <w:vAlign w:val="center"/>
          </w:tcPr>
          <w:p>
            <w:pPr>
              <w:jc w:val="center"/>
              <w:rPr>
                <w:rFonts w:ascii="宋体" w:hAnsi="宋体" w:eastAsia="宋体"/>
                <w:sz w:val="18"/>
                <w:szCs w:val="18"/>
              </w:rPr>
            </w:pPr>
          </w:p>
        </w:tc>
        <w:tc>
          <w:tcPr>
            <w:tcW w:w="2660" w:type="pct"/>
            <w:vAlign w:val="center"/>
          </w:tcPr>
          <w:p>
            <w:pPr>
              <w:jc w:val="center"/>
              <w:rPr>
                <w:rFonts w:ascii="宋体" w:hAnsi="宋体" w:eastAsia="宋体"/>
                <w:sz w:val="18"/>
                <w:szCs w:val="18"/>
              </w:rPr>
            </w:pPr>
          </w:p>
        </w:tc>
        <w:tc>
          <w:tcPr>
            <w:tcW w:w="387" w:type="pct"/>
            <w:vAlign w:val="center"/>
          </w:tcPr>
          <w:p>
            <w:pPr>
              <w:jc w:val="center"/>
              <w:rPr>
                <w:rFonts w:ascii="宋体" w:hAnsi="宋体" w:eastAsia="宋体"/>
                <w:sz w:val="18"/>
                <w:szCs w:val="18"/>
              </w:rPr>
            </w:pPr>
          </w:p>
        </w:tc>
      </w:tr>
    </w:tbl>
    <w:p>
      <w:pPr>
        <w:jc w:val="center"/>
        <w:rPr>
          <w:rFonts w:asciiTheme="minorEastAsia" w:hAnsiTheme="minorEastAsia"/>
        </w:rPr>
      </w:pPr>
      <w:r>
        <w:rPr>
          <w:rFonts w:hint="eastAsia" w:asciiTheme="minorEastAsia" w:hAnsiTheme="minorEastAsia"/>
        </w:rPr>
        <w:t>表5</w:t>
      </w:r>
      <w:r>
        <w:rPr>
          <w:rFonts w:asciiTheme="minorEastAsia" w:hAnsiTheme="minorEastAsia"/>
        </w:rPr>
        <w:t xml:space="preserve">  </w:t>
      </w:r>
      <w:r>
        <w:rPr>
          <w:rFonts w:hint="eastAsia" w:asciiTheme="minorEastAsia" w:hAnsiTheme="minorEastAsia"/>
        </w:rPr>
        <w:t>装置现场重要仪表工艺指标</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00" w:type="pct"/>
            <w:vAlign w:val="center"/>
          </w:tcPr>
          <w:p>
            <w:pPr>
              <w:snapToGrid w:val="0"/>
              <w:jc w:val="center"/>
              <w:rPr>
                <w:rFonts w:ascii="宋体" w:hAnsi="宋体" w:eastAsia="宋体"/>
                <w:sz w:val="18"/>
                <w:szCs w:val="18"/>
              </w:rPr>
            </w:pPr>
            <w:r>
              <w:rPr>
                <w:rFonts w:hint="eastAsia" w:ascii="宋体" w:hAnsi="宋体" w:eastAsia="宋体"/>
                <w:sz w:val="18"/>
                <w:szCs w:val="18"/>
              </w:rPr>
              <w:t>序号</w:t>
            </w:r>
          </w:p>
        </w:tc>
        <w:tc>
          <w:tcPr>
            <w:tcW w:w="1000" w:type="pct"/>
            <w:vAlign w:val="center"/>
          </w:tcPr>
          <w:p>
            <w:pPr>
              <w:snapToGrid w:val="0"/>
              <w:jc w:val="center"/>
              <w:rPr>
                <w:rFonts w:ascii="宋体" w:hAnsi="宋体" w:eastAsia="宋体"/>
                <w:sz w:val="18"/>
                <w:szCs w:val="18"/>
              </w:rPr>
            </w:pPr>
            <w:r>
              <w:rPr>
                <w:rFonts w:hint="eastAsia" w:ascii="宋体" w:hAnsi="宋体" w:eastAsia="宋体"/>
                <w:sz w:val="18"/>
                <w:szCs w:val="18"/>
              </w:rPr>
              <w:t>仪表位号</w:t>
            </w:r>
          </w:p>
        </w:tc>
        <w:tc>
          <w:tcPr>
            <w:tcW w:w="1000" w:type="pct"/>
            <w:vAlign w:val="center"/>
          </w:tcPr>
          <w:p>
            <w:pPr>
              <w:snapToGrid w:val="0"/>
              <w:jc w:val="center"/>
              <w:rPr>
                <w:rFonts w:ascii="宋体" w:hAnsi="宋体" w:eastAsia="宋体"/>
                <w:sz w:val="18"/>
                <w:szCs w:val="18"/>
              </w:rPr>
            </w:pPr>
            <w:r>
              <w:rPr>
                <w:rFonts w:hint="eastAsia" w:ascii="宋体" w:hAnsi="宋体" w:eastAsia="宋体"/>
                <w:sz w:val="18"/>
                <w:szCs w:val="18"/>
              </w:rPr>
              <w:t>名</w:t>
            </w:r>
            <w:r>
              <w:rPr>
                <w:rFonts w:ascii="宋体" w:hAnsi="宋体" w:eastAsia="宋体"/>
                <w:sz w:val="18"/>
                <w:szCs w:val="18"/>
              </w:rPr>
              <w:t xml:space="preserve">   </w:t>
            </w:r>
            <w:r>
              <w:rPr>
                <w:rFonts w:hint="eastAsia" w:ascii="宋体" w:hAnsi="宋体" w:eastAsia="宋体"/>
                <w:sz w:val="18"/>
                <w:szCs w:val="18"/>
              </w:rPr>
              <w:t>称</w:t>
            </w:r>
          </w:p>
        </w:tc>
        <w:tc>
          <w:tcPr>
            <w:tcW w:w="1000" w:type="pct"/>
            <w:vAlign w:val="center"/>
          </w:tcPr>
          <w:p>
            <w:pPr>
              <w:snapToGrid w:val="0"/>
              <w:jc w:val="center"/>
              <w:rPr>
                <w:rFonts w:ascii="宋体" w:hAnsi="宋体" w:eastAsia="宋体"/>
                <w:sz w:val="18"/>
                <w:szCs w:val="18"/>
              </w:rPr>
            </w:pPr>
            <w:r>
              <w:rPr>
                <w:rFonts w:hint="eastAsia" w:ascii="宋体" w:hAnsi="宋体" w:eastAsia="宋体"/>
                <w:sz w:val="18"/>
                <w:szCs w:val="18"/>
              </w:rPr>
              <w:t>单位</w:t>
            </w:r>
          </w:p>
        </w:tc>
        <w:tc>
          <w:tcPr>
            <w:tcW w:w="1000" w:type="pct"/>
            <w:vAlign w:val="center"/>
          </w:tcPr>
          <w:p>
            <w:pPr>
              <w:snapToGrid w:val="0"/>
              <w:jc w:val="center"/>
              <w:rPr>
                <w:rFonts w:ascii="宋体" w:hAnsi="宋体" w:eastAsia="宋体"/>
                <w:sz w:val="18"/>
                <w:szCs w:val="18"/>
              </w:rPr>
            </w:pPr>
            <w:r>
              <w:rPr>
                <w:rFonts w:hint="eastAsia" w:ascii="宋体" w:hAnsi="宋体" w:eastAsia="宋体"/>
                <w:sz w:val="18"/>
                <w:szCs w:val="18"/>
              </w:rPr>
              <w:t>正常操作范围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00" w:type="pct"/>
            <w:vAlign w:val="center"/>
          </w:tcPr>
          <w:p>
            <w:pPr>
              <w:snapToGrid w:val="0"/>
              <w:jc w:val="center"/>
              <w:rPr>
                <w:rFonts w:ascii="宋体" w:hAnsi="宋体" w:eastAsia="宋体"/>
                <w:sz w:val="18"/>
                <w:szCs w:val="18"/>
              </w:rPr>
            </w:pPr>
          </w:p>
        </w:tc>
        <w:tc>
          <w:tcPr>
            <w:tcW w:w="1000" w:type="pct"/>
            <w:vAlign w:val="center"/>
          </w:tcPr>
          <w:p>
            <w:pPr>
              <w:snapToGrid w:val="0"/>
              <w:jc w:val="center"/>
              <w:rPr>
                <w:rFonts w:ascii="宋体" w:hAnsi="宋体" w:eastAsia="宋体"/>
                <w:sz w:val="18"/>
                <w:szCs w:val="18"/>
              </w:rPr>
            </w:pPr>
          </w:p>
        </w:tc>
        <w:tc>
          <w:tcPr>
            <w:tcW w:w="1000" w:type="pct"/>
            <w:vAlign w:val="center"/>
          </w:tcPr>
          <w:p>
            <w:pPr>
              <w:snapToGrid w:val="0"/>
              <w:jc w:val="center"/>
              <w:rPr>
                <w:rFonts w:ascii="宋体" w:hAnsi="宋体" w:eastAsia="宋体"/>
                <w:sz w:val="18"/>
                <w:szCs w:val="18"/>
              </w:rPr>
            </w:pPr>
          </w:p>
        </w:tc>
        <w:tc>
          <w:tcPr>
            <w:tcW w:w="1000" w:type="pct"/>
            <w:vAlign w:val="center"/>
          </w:tcPr>
          <w:p>
            <w:pPr>
              <w:snapToGrid w:val="0"/>
              <w:jc w:val="center"/>
              <w:rPr>
                <w:rFonts w:ascii="宋体" w:hAnsi="宋体" w:eastAsia="宋体"/>
                <w:sz w:val="18"/>
                <w:szCs w:val="18"/>
              </w:rPr>
            </w:pPr>
          </w:p>
        </w:tc>
        <w:tc>
          <w:tcPr>
            <w:tcW w:w="1000" w:type="pct"/>
            <w:vAlign w:val="center"/>
          </w:tcPr>
          <w:p>
            <w:pPr>
              <w:snapToGrid w:val="0"/>
              <w:jc w:val="center"/>
              <w:rPr>
                <w:rFonts w:ascii="宋体" w:hAnsi="宋体" w:eastAsia="宋体"/>
                <w:sz w:val="18"/>
                <w:szCs w:val="18"/>
              </w:rPr>
            </w:pPr>
          </w:p>
        </w:tc>
      </w:tr>
    </w:tbl>
    <w:p>
      <w:pPr>
        <w:spacing w:before="156" w:beforeLines="50"/>
        <w:ind w:firstLine="0" w:firstLineChars="0"/>
        <w:jc w:val="left"/>
        <w:rPr>
          <w:rFonts w:asciiTheme="minorEastAsia" w:hAnsiTheme="minorEastAsia"/>
        </w:rPr>
      </w:pPr>
      <w:r>
        <w:rPr>
          <w:rFonts w:ascii="黑体" w:hAnsi="黑体" w:eastAsia="黑体" w:cs="黑体"/>
          <w:b w:val="0"/>
          <w:bCs w:val="0"/>
          <w:szCs w:val="21"/>
        </w:rPr>
        <w:t>6.2.6</w:t>
      </w:r>
      <w:r>
        <w:rPr>
          <w:rFonts w:ascii="黑体" w:hAnsi="黑体" w:eastAsia="黑体" w:cs="黑体"/>
          <w:b w:val="0"/>
          <w:bCs w:val="0"/>
          <w:szCs w:val="21"/>
        </w:rPr>
        <w:t xml:space="preserve"> </w:t>
      </w:r>
      <w:r>
        <w:rPr>
          <w:rFonts w:hint="eastAsia" w:asciiTheme="minorEastAsia" w:hAnsiTheme="minorEastAsia" w:cstheme="minorBidi"/>
          <w:b w:val="0"/>
          <w:bCs w:val="0"/>
          <w:szCs w:val="24"/>
        </w:rPr>
        <w:t>设备信息</w:t>
      </w:r>
      <w:r>
        <w:rPr>
          <w:rFonts w:hint="eastAsia" w:asciiTheme="minorEastAsia" w:hAnsiTheme="minorEastAsia"/>
        </w:rPr>
        <w:t>列出设备一览表，主要包括名称、位号、规格型号、材质、数量、主要性能参数等。详见表6。</w:t>
      </w:r>
    </w:p>
    <w:p>
      <w:pPr>
        <w:jc w:val="center"/>
        <w:rPr>
          <w:rFonts w:asciiTheme="minorEastAsia" w:hAnsiTheme="minorEastAsia"/>
        </w:rPr>
      </w:pPr>
      <w:r>
        <w:rPr>
          <w:rFonts w:hint="eastAsia" w:asciiTheme="minorEastAsia" w:hAnsiTheme="minorEastAsia"/>
        </w:rPr>
        <w:t>表</w:t>
      </w:r>
      <w:r>
        <w:rPr>
          <w:rFonts w:asciiTheme="minorEastAsia" w:hAnsiTheme="minorEastAsia"/>
        </w:rPr>
        <w:t xml:space="preserve">6  </w:t>
      </w:r>
      <w:r>
        <w:rPr>
          <w:rFonts w:hint="eastAsia" w:asciiTheme="minorEastAsia" w:hAnsiTheme="minorEastAsia"/>
        </w:rPr>
        <w:t>装置设备一览表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328"/>
        <w:gridCol w:w="1114"/>
        <w:gridCol w:w="1935"/>
        <w:gridCol w:w="844"/>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336" w:type="pct"/>
            <w:vAlign w:val="center"/>
          </w:tcPr>
          <w:p>
            <w:pPr>
              <w:snapToGrid w:val="0"/>
              <w:jc w:val="center"/>
              <w:rPr>
                <w:rFonts w:ascii="宋体" w:hAnsi="宋体" w:eastAsia="宋体" w:cs="Arial"/>
                <w:sz w:val="18"/>
                <w:szCs w:val="18"/>
              </w:rPr>
            </w:pPr>
            <w:r>
              <w:rPr>
                <w:rFonts w:hint="eastAsia" w:ascii="宋体" w:hAnsi="宋体" w:eastAsia="宋体" w:cs="Arial"/>
                <w:sz w:val="18"/>
                <w:szCs w:val="18"/>
              </w:rPr>
              <w:t>序号</w:t>
            </w:r>
          </w:p>
        </w:tc>
        <w:tc>
          <w:tcPr>
            <w:tcW w:w="694" w:type="pct"/>
            <w:vAlign w:val="center"/>
          </w:tcPr>
          <w:p>
            <w:pPr>
              <w:snapToGrid w:val="0"/>
              <w:jc w:val="center"/>
              <w:rPr>
                <w:rFonts w:ascii="宋体" w:hAnsi="宋体" w:eastAsia="宋体" w:cs="Arial"/>
                <w:sz w:val="18"/>
                <w:szCs w:val="18"/>
              </w:rPr>
            </w:pPr>
            <w:r>
              <w:rPr>
                <w:rFonts w:hint="eastAsia" w:ascii="宋体" w:hAnsi="宋体" w:eastAsia="宋体" w:cs="Arial"/>
                <w:sz w:val="18"/>
                <w:szCs w:val="18"/>
              </w:rPr>
              <w:t>设备名称</w:t>
            </w:r>
          </w:p>
        </w:tc>
        <w:tc>
          <w:tcPr>
            <w:tcW w:w="582" w:type="pct"/>
            <w:vAlign w:val="center"/>
          </w:tcPr>
          <w:p>
            <w:pPr>
              <w:snapToGrid w:val="0"/>
              <w:jc w:val="center"/>
              <w:rPr>
                <w:rFonts w:ascii="宋体" w:hAnsi="宋体" w:eastAsia="宋体" w:cs="Arial"/>
                <w:sz w:val="18"/>
                <w:szCs w:val="18"/>
              </w:rPr>
            </w:pPr>
            <w:r>
              <w:rPr>
                <w:rFonts w:hint="eastAsia" w:ascii="宋体" w:hAnsi="宋体" w:eastAsia="宋体" w:cs="Arial"/>
                <w:sz w:val="18"/>
                <w:szCs w:val="18"/>
              </w:rPr>
              <w:t>位号</w:t>
            </w:r>
          </w:p>
        </w:tc>
        <w:tc>
          <w:tcPr>
            <w:tcW w:w="1011" w:type="pct"/>
            <w:vAlign w:val="center"/>
          </w:tcPr>
          <w:p>
            <w:pPr>
              <w:snapToGrid w:val="0"/>
              <w:jc w:val="center"/>
              <w:rPr>
                <w:rFonts w:ascii="宋体" w:hAnsi="宋体" w:eastAsia="宋体" w:cs="Arial"/>
                <w:sz w:val="18"/>
                <w:szCs w:val="18"/>
              </w:rPr>
            </w:pPr>
            <w:r>
              <w:rPr>
                <w:rFonts w:hint="eastAsia" w:ascii="宋体" w:hAnsi="宋体" w:eastAsia="宋体" w:cs="Arial"/>
                <w:sz w:val="18"/>
                <w:szCs w:val="18"/>
              </w:rPr>
              <w:t>设备型号</w:t>
            </w:r>
            <w:r>
              <w:rPr>
                <w:rFonts w:ascii="宋体" w:hAnsi="宋体" w:eastAsia="宋体" w:cs="Arial"/>
                <w:sz w:val="18"/>
                <w:szCs w:val="18"/>
              </w:rPr>
              <w:t>/材质</w:t>
            </w:r>
          </w:p>
        </w:tc>
        <w:tc>
          <w:tcPr>
            <w:tcW w:w="441" w:type="pct"/>
            <w:vAlign w:val="center"/>
          </w:tcPr>
          <w:p>
            <w:pPr>
              <w:snapToGrid w:val="0"/>
              <w:jc w:val="center"/>
              <w:rPr>
                <w:rFonts w:ascii="宋体" w:hAnsi="宋体" w:eastAsia="宋体" w:cs="Arial"/>
                <w:sz w:val="18"/>
                <w:szCs w:val="18"/>
              </w:rPr>
            </w:pPr>
            <w:r>
              <w:rPr>
                <w:rFonts w:hint="eastAsia" w:ascii="宋体" w:hAnsi="宋体" w:eastAsia="宋体" w:cs="Arial"/>
                <w:sz w:val="18"/>
                <w:szCs w:val="18"/>
              </w:rPr>
              <w:t>数量</w:t>
            </w:r>
          </w:p>
        </w:tc>
        <w:tc>
          <w:tcPr>
            <w:tcW w:w="968" w:type="pct"/>
            <w:vAlign w:val="center"/>
          </w:tcPr>
          <w:p>
            <w:pPr>
              <w:snapToGrid w:val="0"/>
              <w:jc w:val="center"/>
              <w:rPr>
                <w:rFonts w:ascii="宋体" w:hAnsi="宋体" w:eastAsia="宋体" w:cs="Arial"/>
                <w:sz w:val="18"/>
                <w:szCs w:val="18"/>
              </w:rPr>
            </w:pPr>
            <w:r>
              <w:rPr>
                <w:rFonts w:hint="eastAsia" w:ascii="宋体" w:hAnsi="宋体" w:eastAsia="宋体" w:cs="Arial"/>
                <w:sz w:val="18"/>
                <w:szCs w:val="18"/>
              </w:rPr>
              <w:t>设计温度</w:t>
            </w:r>
            <w:r>
              <w:rPr>
                <w:rFonts w:ascii="宋体" w:hAnsi="宋体" w:eastAsia="宋体" w:cs="Arial"/>
                <w:sz w:val="18"/>
                <w:szCs w:val="18"/>
              </w:rPr>
              <w:t>/压力</w:t>
            </w:r>
          </w:p>
        </w:tc>
        <w:tc>
          <w:tcPr>
            <w:tcW w:w="968" w:type="pct"/>
            <w:vAlign w:val="center"/>
          </w:tcPr>
          <w:p>
            <w:pPr>
              <w:snapToGrid w:val="0"/>
              <w:jc w:val="center"/>
              <w:rPr>
                <w:rFonts w:ascii="宋体" w:hAnsi="宋体" w:eastAsia="宋体" w:cs="Arial"/>
                <w:sz w:val="18"/>
                <w:szCs w:val="18"/>
              </w:rPr>
            </w:pPr>
            <w:r>
              <w:rPr>
                <w:rFonts w:hint="eastAsia" w:ascii="宋体" w:hAnsi="宋体" w:eastAsia="宋体" w:cs="Arial"/>
                <w:sz w:val="18"/>
                <w:szCs w:val="18"/>
              </w:rPr>
              <w:t>操作温度</w:t>
            </w:r>
            <w:r>
              <w:rPr>
                <w:rFonts w:ascii="宋体" w:hAnsi="宋体" w:eastAsia="宋体" w:cs="Arial"/>
                <w:sz w:val="18"/>
                <w:szCs w:val="18"/>
              </w:rPr>
              <w:t>/压力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 w:type="pct"/>
          </w:tcPr>
          <w:p>
            <w:pPr>
              <w:snapToGrid w:val="0"/>
              <w:jc w:val="center"/>
              <w:rPr>
                <w:rFonts w:ascii="宋体" w:hAnsi="宋体" w:eastAsia="宋体" w:cs="Arial"/>
                <w:sz w:val="18"/>
                <w:szCs w:val="18"/>
              </w:rPr>
            </w:pPr>
          </w:p>
        </w:tc>
        <w:tc>
          <w:tcPr>
            <w:tcW w:w="694" w:type="pct"/>
          </w:tcPr>
          <w:p>
            <w:pPr>
              <w:snapToGrid w:val="0"/>
              <w:jc w:val="center"/>
              <w:rPr>
                <w:rFonts w:ascii="宋体" w:hAnsi="宋体" w:eastAsia="宋体" w:cs="Arial"/>
                <w:sz w:val="18"/>
                <w:szCs w:val="18"/>
              </w:rPr>
            </w:pPr>
          </w:p>
        </w:tc>
        <w:tc>
          <w:tcPr>
            <w:tcW w:w="582" w:type="pct"/>
          </w:tcPr>
          <w:p>
            <w:pPr>
              <w:snapToGrid w:val="0"/>
              <w:jc w:val="center"/>
              <w:rPr>
                <w:rFonts w:ascii="宋体" w:hAnsi="宋体" w:eastAsia="宋体" w:cs="Arial"/>
                <w:sz w:val="18"/>
                <w:szCs w:val="18"/>
              </w:rPr>
            </w:pPr>
          </w:p>
        </w:tc>
        <w:tc>
          <w:tcPr>
            <w:tcW w:w="1011" w:type="pct"/>
          </w:tcPr>
          <w:p>
            <w:pPr>
              <w:snapToGrid w:val="0"/>
              <w:jc w:val="center"/>
              <w:rPr>
                <w:rFonts w:ascii="宋体" w:hAnsi="宋体" w:eastAsia="宋体" w:cs="Arial"/>
                <w:sz w:val="18"/>
                <w:szCs w:val="18"/>
              </w:rPr>
            </w:pPr>
          </w:p>
        </w:tc>
        <w:tc>
          <w:tcPr>
            <w:tcW w:w="441" w:type="pct"/>
          </w:tcPr>
          <w:p>
            <w:pPr>
              <w:snapToGrid w:val="0"/>
              <w:jc w:val="center"/>
              <w:rPr>
                <w:rFonts w:ascii="宋体" w:hAnsi="宋体" w:eastAsia="宋体" w:cs="Arial"/>
                <w:sz w:val="18"/>
                <w:szCs w:val="18"/>
              </w:rPr>
            </w:pPr>
          </w:p>
        </w:tc>
        <w:tc>
          <w:tcPr>
            <w:tcW w:w="968" w:type="pct"/>
          </w:tcPr>
          <w:p>
            <w:pPr>
              <w:snapToGrid w:val="0"/>
              <w:jc w:val="center"/>
              <w:rPr>
                <w:rFonts w:ascii="宋体" w:hAnsi="宋体" w:eastAsia="宋体" w:cs="Arial"/>
                <w:sz w:val="18"/>
                <w:szCs w:val="18"/>
              </w:rPr>
            </w:pPr>
          </w:p>
        </w:tc>
        <w:tc>
          <w:tcPr>
            <w:tcW w:w="968" w:type="pct"/>
          </w:tcPr>
          <w:p>
            <w:pPr>
              <w:snapToGrid w:val="0"/>
              <w:jc w:val="center"/>
              <w:rPr>
                <w:rFonts w:ascii="宋体" w:hAnsi="宋体" w:eastAsia="宋体" w:cs="Arial"/>
                <w:sz w:val="18"/>
                <w:szCs w:val="18"/>
              </w:rPr>
            </w:pPr>
          </w:p>
        </w:tc>
      </w:tr>
    </w:tbl>
    <w:p>
      <w:pPr>
        <w:spacing w:before="156" w:beforeLines="50"/>
        <w:ind w:firstLine="0" w:firstLineChars="0"/>
        <w:jc w:val="left"/>
        <w:rPr>
          <w:rFonts w:ascii="宋体" w:hAnsi="宋体" w:eastAsia="宋体"/>
        </w:rPr>
      </w:pPr>
      <w:r>
        <w:rPr>
          <w:rFonts w:ascii="黑体" w:hAnsi="黑体" w:eastAsia="黑体" w:cs="黑体"/>
          <w:b w:val="0"/>
          <w:bCs w:val="0"/>
          <w:szCs w:val="21"/>
        </w:rPr>
        <w:t>6.2.7</w:t>
      </w:r>
      <w:r>
        <w:rPr>
          <w:rFonts w:hint="eastAsia" w:ascii="黑体" w:hAnsi="黑体" w:eastAsia="黑体" w:cs="黑体"/>
          <w:szCs w:val="21"/>
        </w:rPr>
        <w:t xml:space="preserve"> </w:t>
      </w:r>
      <w:r>
        <w:rPr>
          <w:rFonts w:hint="eastAsia" w:ascii="宋体" w:hAnsi="宋体" w:eastAsia="宋体" w:cstheme="minorBidi"/>
          <w:b w:val="0"/>
          <w:bCs w:val="0"/>
          <w:szCs w:val="24"/>
        </w:rPr>
        <w:t>安全环保要求</w:t>
      </w:r>
      <w:r>
        <w:rPr>
          <w:rFonts w:hint="eastAsia" w:ascii="宋体" w:hAnsi="宋体" w:eastAsia="宋体"/>
        </w:rPr>
        <w:t>包括但不限于以下内容：</w:t>
      </w:r>
    </w:p>
    <w:p>
      <w:pPr>
        <w:ind w:firstLine="420" w:firstLineChars="200"/>
        <w:rPr>
          <w:rFonts w:ascii="宋体" w:hAnsi="宋体" w:eastAsia="宋体"/>
        </w:rPr>
      </w:pPr>
      <w:r>
        <w:rPr>
          <w:rFonts w:ascii="宋体" w:hAnsi="宋体" w:eastAsia="宋体"/>
        </w:rPr>
        <w:t>a）使用</w:t>
      </w:r>
      <w:r>
        <w:rPr>
          <w:rFonts w:hint="eastAsia" w:ascii="宋体" w:hAnsi="宋体" w:eastAsia="宋体"/>
        </w:rPr>
        <w:t>、</w:t>
      </w:r>
      <w:r>
        <w:rPr>
          <w:rFonts w:ascii="宋体" w:hAnsi="宋体" w:eastAsia="宋体"/>
        </w:rPr>
        <w:t>储存</w:t>
      </w:r>
      <w:r>
        <w:rPr>
          <w:rFonts w:hint="eastAsia" w:ascii="宋体" w:hAnsi="宋体" w:eastAsia="宋体"/>
        </w:rPr>
        <w:t>和生产的主要危险化学品危害特性及防护要求，</w:t>
      </w:r>
      <w:r>
        <w:rPr>
          <w:rFonts w:ascii="宋体" w:hAnsi="宋体" w:eastAsia="宋体"/>
        </w:rPr>
        <w:t>可参照化学品</w:t>
      </w:r>
      <w:r>
        <w:rPr>
          <w:rFonts w:hint="eastAsia" w:ascii="宋体" w:hAnsi="宋体" w:eastAsia="宋体"/>
        </w:rPr>
        <w:t>安全技术说明书中的相关内容。</w:t>
      </w:r>
    </w:p>
    <w:p>
      <w:pPr>
        <w:ind w:firstLine="420" w:firstLineChars="200"/>
        <w:rPr>
          <w:rFonts w:ascii="宋体" w:hAnsi="宋体" w:eastAsia="宋体"/>
        </w:rPr>
      </w:pPr>
      <w:r>
        <w:rPr>
          <w:rFonts w:ascii="宋体" w:hAnsi="宋体" w:eastAsia="宋体"/>
        </w:rPr>
        <w:t>b）</w:t>
      </w:r>
      <w:r>
        <w:rPr>
          <w:rFonts w:hint="eastAsia" w:ascii="宋体" w:hAnsi="宋体" w:eastAsia="宋体"/>
        </w:rPr>
        <w:t>操作过程的人身安全保障、职业健康注意事项等特殊安全操作要求。</w:t>
      </w:r>
    </w:p>
    <w:p>
      <w:pPr>
        <w:ind w:firstLine="420" w:firstLineChars="200"/>
        <w:rPr>
          <w:rFonts w:ascii="宋体" w:hAnsi="宋体" w:eastAsia="宋体"/>
        </w:rPr>
      </w:pPr>
      <w:r>
        <w:rPr>
          <w:rFonts w:ascii="宋体" w:hAnsi="宋体" w:eastAsia="宋体"/>
        </w:rPr>
        <w:t>c）</w:t>
      </w:r>
      <w:r>
        <w:rPr>
          <w:rFonts w:hint="eastAsia" w:ascii="宋体" w:hAnsi="宋体" w:eastAsia="宋体"/>
        </w:rPr>
        <w:t>环境保护要求。</w:t>
      </w:r>
    </w:p>
    <w:p>
      <w:pPr>
        <w:spacing w:before="156" w:beforeLines="50"/>
        <w:rPr>
          <w:rFonts w:ascii="黑体" w:hAnsi="黑体" w:eastAsia="黑体" w:cs="黑体"/>
          <w:b w:val="0"/>
          <w:bCs w:val="0"/>
          <w:szCs w:val="21"/>
        </w:rPr>
      </w:pPr>
      <w:r>
        <w:rPr>
          <w:rFonts w:ascii="黑体" w:hAnsi="黑体" w:eastAsia="黑体" w:cs="黑体"/>
          <w:b w:val="0"/>
          <w:bCs w:val="0"/>
          <w:szCs w:val="21"/>
        </w:rPr>
        <w:t>6.3</w:t>
      </w:r>
      <w:r>
        <w:rPr>
          <w:rFonts w:hint="eastAsia" w:ascii="黑体" w:hAnsi="黑体" w:eastAsia="黑体" w:cs="黑体"/>
          <w:szCs w:val="21"/>
        </w:rPr>
        <w:t xml:space="preserve"> </w:t>
      </w:r>
      <w:r>
        <w:rPr>
          <w:rFonts w:hint="eastAsia" w:ascii="黑体" w:hAnsi="黑体" w:eastAsia="黑体" w:cs="黑体"/>
          <w:b w:val="0"/>
          <w:bCs w:val="0"/>
          <w:szCs w:val="21"/>
        </w:rPr>
        <w:t>附件</w:t>
      </w:r>
    </w:p>
    <w:p>
      <w:pPr>
        <w:ind w:firstLine="420" w:firstLineChars="200"/>
        <w:rPr>
          <w:rFonts w:ascii="宋体" w:hAnsi="宋体" w:eastAsia="宋体"/>
        </w:rPr>
      </w:pPr>
      <w:r>
        <w:rPr>
          <w:rFonts w:hint="eastAsia" w:ascii="宋体" w:hAnsi="宋体" w:eastAsia="宋体"/>
        </w:rPr>
        <w:t>附件包括但不限于</w:t>
      </w:r>
      <w:r>
        <w:rPr>
          <w:rFonts w:hint="eastAsia" w:ascii="宋体" w:hAnsi="宋体" w:eastAsia="宋体"/>
          <w:lang w:val="en-US" w:eastAsia="zh-CN"/>
        </w:rPr>
        <w:t>以下内容</w:t>
      </w:r>
      <w:r>
        <w:rPr>
          <w:rFonts w:hint="eastAsia" w:ascii="宋体" w:hAnsi="宋体" w:eastAsia="宋体"/>
        </w:rPr>
        <w:t>:</w:t>
      </w:r>
    </w:p>
    <w:p>
      <w:pPr>
        <w:ind w:firstLine="420" w:firstLineChars="200"/>
        <w:rPr>
          <w:rFonts w:ascii="宋体" w:hAnsi="宋体" w:eastAsia="宋体"/>
        </w:rPr>
      </w:pPr>
      <w:r>
        <w:rPr>
          <w:rFonts w:ascii="宋体" w:hAnsi="宋体" w:eastAsia="宋体"/>
        </w:rPr>
        <w:t>a）</w:t>
      </w:r>
      <w:r>
        <w:rPr>
          <w:rFonts w:hint="eastAsia" w:ascii="宋体" w:hAnsi="宋体" w:eastAsia="宋体"/>
        </w:rPr>
        <w:t>主要设备结构图；</w:t>
      </w:r>
    </w:p>
    <w:p>
      <w:pPr>
        <w:ind w:firstLine="420" w:firstLineChars="200"/>
        <w:rPr>
          <w:rFonts w:ascii="宋体" w:hAnsi="宋体" w:eastAsia="宋体"/>
        </w:rPr>
      </w:pPr>
      <w:r>
        <w:rPr>
          <w:rFonts w:hint="eastAsia" w:ascii="宋体" w:hAnsi="宋体" w:eastAsia="宋体"/>
        </w:rPr>
        <w:t>b</w:t>
      </w:r>
      <w:r>
        <w:rPr>
          <w:rFonts w:ascii="宋体" w:hAnsi="宋体" w:eastAsia="宋体"/>
        </w:rPr>
        <w:t>）</w:t>
      </w:r>
      <w:r>
        <w:rPr>
          <w:rFonts w:hint="eastAsia" w:ascii="宋体" w:hAnsi="宋体" w:eastAsia="宋体"/>
        </w:rPr>
        <w:t>装置平面布置图；</w:t>
      </w:r>
    </w:p>
    <w:p>
      <w:pPr>
        <w:ind w:firstLine="420" w:firstLineChars="200"/>
        <w:rPr>
          <w:rFonts w:ascii="宋体" w:hAnsi="宋体" w:eastAsia="宋体"/>
        </w:rPr>
      </w:pPr>
      <w:r>
        <w:rPr>
          <w:rFonts w:hint="eastAsia" w:ascii="宋体" w:hAnsi="宋体" w:eastAsia="宋体"/>
        </w:rPr>
        <w:t>c</w:t>
      </w:r>
      <w:r>
        <w:rPr>
          <w:rFonts w:ascii="宋体" w:hAnsi="宋体" w:eastAsia="宋体"/>
        </w:rPr>
        <w:t>）</w:t>
      </w:r>
      <w:r>
        <w:rPr>
          <w:rFonts w:hint="eastAsia" w:ascii="宋体" w:hAnsi="宋体" w:eastAsia="宋体"/>
        </w:rPr>
        <w:t>可燃和有毒气体检测报警仪布置图；</w:t>
      </w:r>
    </w:p>
    <w:p>
      <w:pPr>
        <w:ind w:firstLine="420" w:firstLineChars="200"/>
        <w:rPr>
          <w:rFonts w:ascii="宋体" w:hAnsi="宋体" w:eastAsia="宋体"/>
        </w:rPr>
      </w:pPr>
      <w:r>
        <w:rPr>
          <w:rFonts w:hint="eastAsia" w:ascii="宋体" w:hAnsi="宋体" w:eastAsia="宋体"/>
        </w:rPr>
        <w:t>d</w:t>
      </w:r>
      <w:r>
        <w:rPr>
          <w:rFonts w:ascii="宋体" w:hAnsi="宋体" w:eastAsia="宋体"/>
        </w:rPr>
        <w:t>）</w:t>
      </w:r>
      <w:r>
        <w:rPr>
          <w:rFonts w:hint="eastAsia" w:ascii="宋体" w:hAnsi="宋体" w:eastAsia="宋体"/>
        </w:rPr>
        <w:t>装置消防设施布置图；</w:t>
      </w:r>
    </w:p>
    <w:p>
      <w:pPr>
        <w:ind w:firstLine="420" w:firstLineChars="200"/>
        <w:rPr>
          <w:rFonts w:ascii="宋体" w:hAnsi="宋体" w:eastAsia="宋体"/>
        </w:rPr>
      </w:pPr>
      <w:r>
        <w:rPr>
          <w:rFonts w:hint="eastAsia" w:ascii="宋体" w:hAnsi="宋体" w:eastAsia="宋体"/>
        </w:rPr>
        <w:t>e</w:t>
      </w:r>
      <w:r>
        <w:rPr>
          <w:rFonts w:ascii="宋体" w:hAnsi="宋体" w:eastAsia="宋体"/>
        </w:rPr>
        <w:t>）</w:t>
      </w:r>
      <w:r>
        <w:rPr>
          <w:rFonts w:hint="eastAsia" w:ascii="宋体" w:hAnsi="宋体" w:eastAsia="宋体"/>
        </w:rPr>
        <w:t>有关记录表样。</w:t>
      </w:r>
    </w:p>
    <w:p>
      <w:pPr>
        <w:pStyle w:val="29"/>
        <w:spacing w:before="156" w:beforeLines="50" w:after="156" w:afterLines="50" w:line="240" w:lineRule="auto"/>
        <w:jc w:val="both"/>
        <w:rPr>
          <w:rFonts w:hAnsi="黑体"/>
          <w:sz w:val="21"/>
          <w:szCs w:val="21"/>
        </w:rPr>
      </w:pPr>
      <w:bookmarkStart w:id="31" w:name="_Toc92653756"/>
      <w:bookmarkStart w:id="32" w:name="_Toc23957"/>
      <w:bookmarkStart w:id="33" w:name="_Toc31146"/>
      <w:r>
        <w:rPr>
          <w:rFonts w:hAnsi="黑体"/>
          <w:sz w:val="21"/>
          <w:szCs w:val="21"/>
        </w:rPr>
        <w:t>7</w:t>
      </w:r>
      <w:r>
        <w:rPr>
          <w:rFonts w:hint="eastAsia" w:hAnsi="黑体"/>
          <w:sz w:val="21"/>
          <w:szCs w:val="21"/>
        </w:rPr>
        <w:t xml:space="preserve">  </w:t>
      </w:r>
      <w:r>
        <w:rPr>
          <w:rFonts w:hAnsi="黑体"/>
          <w:sz w:val="21"/>
          <w:szCs w:val="21"/>
        </w:rPr>
        <w:t>应用与管理</w:t>
      </w:r>
      <w:bookmarkEnd w:id="31"/>
      <w:bookmarkEnd w:id="32"/>
      <w:bookmarkEnd w:id="33"/>
    </w:p>
    <w:p>
      <w:pPr>
        <w:spacing w:before="156" w:beforeLines="50"/>
        <w:rPr>
          <w:rFonts w:ascii="黑体" w:hAnsi="黑体" w:eastAsia="黑体" w:cs="黑体"/>
          <w:b w:val="0"/>
          <w:bCs w:val="0"/>
          <w:szCs w:val="21"/>
        </w:rPr>
      </w:pPr>
      <w:r>
        <w:rPr>
          <w:rFonts w:ascii="黑体" w:hAnsi="黑体" w:eastAsia="黑体" w:cs="黑体"/>
          <w:b w:val="0"/>
          <w:bCs w:val="0"/>
          <w:szCs w:val="21"/>
        </w:rPr>
        <w:t>7.1</w:t>
      </w:r>
      <w:r>
        <w:rPr>
          <w:rFonts w:hint="eastAsia" w:ascii="黑体" w:hAnsi="黑体" w:eastAsia="黑体" w:cs="黑体"/>
          <w:szCs w:val="21"/>
        </w:rPr>
        <w:t xml:space="preserve"> </w:t>
      </w:r>
      <w:r>
        <w:rPr>
          <w:rFonts w:ascii="黑体" w:hAnsi="黑体" w:eastAsia="黑体" w:cs="黑体"/>
          <w:b w:val="0"/>
          <w:bCs w:val="0"/>
          <w:szCs w:val="21"/>
        </w:rPr>
        <w:t>操作规程编写和修订</w:t>
      </w:r>
    </w:p>
    <w:p>
      <w:pPr>
        <w:rPr>
          <w:rFonts w:ascii="宋体" w:hAnsi="宋体" w:eastAsia="宋体"/>
        </w:rPr>
      </w:pPr>
      <w:r>
        <w:rPr>
          <w:rFonts w:ascii="黑体" w:hAnsi="黑体" w:eastAsia="黑体" w:cs="黑体"/>
        </w:rPr>
        <w:t>7.1.1</w:t>
      </w:r>
      <w:r>
        <w:rPr>
          <w:rFonts w:ascii="黑体" w:hAnsi="黑体" w:eastAsia="黑体" w:cs="黑体"/>
        </w:rPr>
        <w:t xml:space="preserve"> </w:t>
      </w:r>
      <w:r>
        <w:rPr>
          <w:rFonts w:hint="eastAsia" w:ascii="宋体" w:hAnsi="宋体" w:eastAsia="宋体"/>
        </w:rPr>
        <w:t>企业应由专业管理部门组织车间专业管理人员和操作人员编制、修订操作规程，将成熟的安全操作经验纳入操作规程中。</w:t>
      </w:r>
    </w:p>
    <w:p>
      <w:pPr>
        <w:rPr>
          <w:rFonts w:ascii="宋体" w:hAnsi="宋体" w:eastAsia="宋体"/>
        </w:rPr>
      </w:pPr>
      <w:r>
        <w:rPr>
          <w:rFonts w:ascii="黑体" w:hAnsi="黑体" w:eastAsia="黑体" w:cs="黑体"/>
        </w:rPr>
        <w:t>7.1.2</w:t>
      </w:r>
      <w:r>
        <w:rPr>
          <w:rFonts w:ascii="黑体" w:hAnsi="黑体" w:eastAsia="黑体" w:cs="黑体"/>
        </w:rPr>
        <w:t xml:space="preserve"> </w:t>
      </w:r>
      <w:r>
        <w:rPr>
          <w:rFonts w:hint="eastAsia" w:ascii="宋体" w:hAnsi="宋体" w:eastAsia="宋体"/>
        </w:rPr>
        <w:t>操作规程应</w:t>
      </w:r>
      <w:r>
        <w:rPr>
          <w:rFonts w:ascii="宋体" w:hAnsi="宋体" w:eastAsia="宋体"/>
        </w:rPr>
        <w:t>广泛征求修改意见</w:t>
      </w:r>
      <w:r>
        <w:rPr>
          <w:rFonts w:hint="eastAsia" w:ascii="宋体" w:hAnsi="宋体" w:eastAsia="宋体"/>
        </w:rPr>
        <w:t>后由专业管理部门审核，最终经总工程师或主要负责人批准后实施，</w:t>
      </w:r>
      <w:r>
        <w:rPr>
          <w:rFonts w:ascii="宋体" w:hAnsi="宋体" w:eastAsia="宋体"/>
        </w:rPr>
        <w:t>规定生效日期。</w:t>
      </w:r>
    </w:p>
    <w:p>
      <w:pPr>
        <w:rPr>
          <w:rFonts w:ascii="宋体" w:hAnsi="宋体" w:eastAsia="宋体"/>
        </w:rPr>
      </w:pPr>
      <w:r>
        <w:rPr>
          <w:rFonts w:ascii="黑体" w:hAnsi="黑体" w:eastAsia="黑体" w:cs="黑体"/>
        </w:rPr>
        <w:t>7.1.3</w:t>
      </w:r>
      <w:r>
        <w:rPr>
          <w:rFonts w:ascii="黑体" w:hAnsi="黑体" w:eastAsia="黑体" w:cs="黑体"/>
        </w:rPr>
        <w:t xml:space="preserve"> </w:t>
      </w:r>
      <w:r>
        <w:rPr>
          <w:rFonts w:hint="eastAsia" w:ascii="宋体" w:hAnsi="宋体" w:eastAsia="宋体"/>
        </w:rPr>
        <w:t>若采用了新设备、新工艺、新技术或新材料，在实施了有关工艺、设备变更后，企业应组织修改或补充相关操作规程。</w:t>
      </w:r>
    </w:p>
    <w:p>
      <w:pPr>
        <w:rPr>
          <w:rFonts w:ascii="宋体" w:hAnsi="宋体" w:eastAsia="宋体"/>
        </w:rPr>
      </w:pPr>
      <w:r>
        <w:rPr>
          <w:rFonts w:ascii="黑体" w:hAnsi="黑体" w:eastAsia="黑体" w:cs="黑体"/>
        </w:rPr>
        <w:t>7.1.4</w:t>
      </w:r>
      <w:r>
        <w:rPr>
          <w:rFonts w:ascii="黑体" w:hAnsi="黑体" w:eastAsia="黑体" w:cs="黑体"/>
        </w:rPr>
        <w:t xml:space="preserve"> </w:t>
      </w:r>
      <w:r>
        <w:rPr>
          <w:rFonts w:hint="eastAsia" w:ascii="宋体" w:hAnsi="宋体" w:eastAsia="宋体"/>
        </w:rPr>
        <w:t>操作规程最终文本应符合本单位质量管理体系有关要求，文件载体可为纸质版或电子档。</w:t>
      </w:r>
    </w:p>
    <w:p>
      <w:pPr>
        <w:rPr>
          <w:rFonts w:ascii="宋体" w:hAnsi="宋体" w:eastAsia="宋体"/>
        </w:rPr>
      </w:pPr>
      <w:r>
        <w:rPr>
          <w:rFonts w:ascii="黑体" w:hAnsi="黑体" w:eastAsia="黑体" w:cs="黑体"/>
        </w:rPr>
        <w:t>7.1.5</w:t>
      </w:r>
      <w:r>
        <w:rPr>
          <w:rFonts w:ascii="黑体" w:hAnsi="黑体" w:eastAsia="黑体" w:cs="黑体"/>
        </w:rPr>
        <w:t xml:space="preserve"> </w:t>
      </w:r>
      <w:r>
        <w:rPr>
          <w:rFonts w:hint="eastAsia" w:ascii="宋体" w:hAnsi="宋体" w:eastAsia="宋体"/>
        </w:rPr>
        <w:t>企业应在操作规程的基础上编制工艺卡片，工艺卡片内容应包括生产装置关键操作要求、关键安全控制指标，相关</w:t>
      </w:r>
      <w:r>
        <w:rPr>
          <w:rFonts w:hint="eastAsia" w:ascii="宋体" w:hAnsi="宋体" w:eastAsia="宋体"/>
          <w:lang w:val="en-GB"/>
        </w:rPr>
        <w:t>内容</w:t>
      </w:r>
      <w:r>
        <w:rPr>
          <w:rFonts w:hint="eastAsia" w:ascii="宋体" w:hAnsi="宋体" w:eastAsia="宋体"/>
        </w:rPr>
        <w:t>应与操作规程中的内容一致。</w:t>
      </w:r>
    </w:p>
    <w:p>
      <w:pPr>
        <w:rPr>
          <w:rFonts w:ascii="宋体" w:hAnsi="宋体" w:eastAsia="宋体"/>
        </w:rPr>
      </w:pPr>
      <w:r>
        <w:rPr>
          <w:rFonts w:ascii="黑体" w:hAnsi="黑体" w:eastAsia="黑体" w:cs="黑体"/>
        </w:rPr>
        <w:t>7.1.6</w:t>
      </w:r>
      <w:r>
        <w:rPr>
          <w:rFonts w:ascii="黑体" w:hAnsi="黑体" w:eastAsia="黑体" w:cs="黑体"/>
        </w:rPr>
        <w:t xml:space="preserve"> </w:t>
      </w:r>
      <w:r>
        <w:rPr>
          <w:rFonts w:hint="eastAsia" w:ascii="宋体" w:hAnsi="宋体" w:eastAsia="宋体"/>
        </w:rPr>
        <w:t>企业在试生产六个月后，企业应组织技术人员对操作规程进行评审，必要时进行修订。</w:t>
      </w:r>
    </w:p>
    <w:p>
      <w:pPr>
        <w:rPr>
          <w:rFonts w:ascii="宋体" w:hAnsi="宋体" w:eastAsia="宋体" w:cs="宋体"/>
          <w:szCs w:val="21"/>
        </w:rPr>
      </w:pPr>
      <w:r>
        <w:rPr>
          <w:rFonts w:ascii="黑体" w:hAnsi="黑体" w:eastAsia="黑体" w:cs="黑体"/>
        </w:rPr>
        <w:t>7.1.7</w:t>
      </w:r>
      <w:r>
        <w:rPr>
          <w:rFonts w:ascii="黑体" w:hAnsi="黑体" w:eastAsia="黑体" w:cs="黑体"/>
        </w:rPr>
        <w:t xml:space="preserve"> </w:t>
      </w:r>
      <w:r>
        <w:rPr>
          <w:rFonts w:hint="eastAsia" w:ascii="宋体" w:hAnsi="宋体" w:eastAsia="宋体" w:cs="宋体"/>
          <w:szCs w:val="21"/>
        </w:rPr>
        <w:t>企业每年应对操作规程、工艺卡片的适应性和有效性进行评估确认。</w:t>
      </w:r>
    </w:p>
    <w:p>
      <w:pPr>
        <w:rPr>
          <w:rFonts w:asciiTheme="minorEastAsia" w:hAnsiTheme="minorEastAsia"/>
        </w:rPr>
      </w:pPr>
      <w:r>
        <w:rPr>
          <w:rFonts w:ascii="黑体" w:hAnsi="黑体" w:eastAsia="黑体" w:cs="黑体"/>
          <w:szCs w:val="24"/>
        </w:rPr>
        <w:t>7.1.8</w:t>
      </w:r>
      <w:r>
        <w:rPr>
          <w:rFonts w:ascii="黑体" w:hAnsi="黑体" w:eastAsia="黑体" w:cs="黑体"/>
          <w:szCs w:val="24"/>
        </w:rPr>
        <w:t xml:space="preserve"> </w:t>
      </w:r>
      <w:r>
        <w:rPr>
          <w:rFonts w:hint="eastAsia" w:ascii="宋体" w:hAnsi="宋体" w:eastAsia="宋体" w:cs="宋体"/>
          <w:szCs w:val="21"/>
        </w:rPr>
        <w:t>企业至少每三年应对操作规程进行一次评审，当发生以下情况时应及时对操作规程进行评</w:t>
      </w:r>
      <w:r>
        <w:rPr>
          <w:rFonts w:hint="eastAsia" w:asciiTheme="minorEastAsia" w:hAnsiTheme="minorEastAsia"/>
        </w:rPr>
        <w:t>审，</w:t>
      </w:r>
      <w:r>
        <w:rPr>
          <w:rFonts w:hint="eastAsia" w:ascii="宋体" w:hAnsi="宋体" w:eastAsia="宋体" w:cs="宋体"/>
          <w:szCs w:val="21"/>
        </w:rPr>
        <w:t>根据评审结果进行修订</w:t>
      </w:r>
      <w:r>
        <w:rPr>
          <w:rFonts w:hint="eastAsia" w:asciiTheme="minorEastAsia" w:hAnsiTheme="minorEastAsia"/>
        </w:rPr>
        <w:t>：</w:t>
      </w:r>
    </w:p>
    <w:p>
      <w:pPr>
        <w:ind w:firstLine="420" w:firstLineChars="200"/>
        <w:rPr>
          <w:rFonts w:asciiTheme="minorEastAsia" w:hAnsiTheme="minorEastAsia"/>
        </w:rPr>
      </w:pPr>
      <w:r>
        <w:rPr>
          <w:rFonts w:hint="eastAsia" w:asciiTheme="minorEastAsia" w:hAnsiTheme="minorEastAsia"/>
        </w:rPr>
        <w:t>a）国家有关安全生产法律、法规、规程、标准废止、修订或新颁布；</w:t>
      </w:r>
    </w:p>
    <w:p>
      <w:pPr>
        <w:tabs>
          <w:tab w:val="center" w:pos="4887"/>
        </w:tabs>
        <w:ind w:firstLine="420" w:firstLineChars="200"/>
      </w:pPr>
      <w:r>
        <w:rPr>
          <w:rFonts w:hint="eastAsia" w:asciiTheme="minorEastAsia" w:hAnsiTheme="minorEastAsia"/>
        </w:rPr>
        <w:t>b）生产设施新建、扩建、改建；</w:t>
      </w:r>
    </w:p>
    <w:p>
      <w:pPr>
        <w:ind w:firstLine="420" w:firstLineChars="200"/>
        <w:rPr>
          <w:rFonts w:ascii="宋体" w:hAnsi="宋体" w:eastAsia="宋体" w:cs="宋体"/>
          <w:szCs w:val="21"/>
        </w:rPr>
      </w:pPr>
      <w:r>
        <w:rPr>
          <w:rFonts w:hint="eastAsia" w:ascii="宋体" w:hAnsi="宋体" w:eastAsia="宋体" w:cs="宋体"/>
          <w:szCs w:val="21"/>
        </w:rPr>
        <w:t>c)工艺、技术路线和装置设备发生变更；</w:t>
      </w:r>
    </w:p>
    <w:p>
      <w:pPr>
        <w:ind w:firstLine="420" w:firstLineChars="200"/>
        <w:rPr>
          <w:rFonts w:ascii="宋体" w:hAnsi="宋体" w:eastAsia="宋体" w:cs="宋体"/>
          <w:szCs w:val="21"/>
        </w:rPr>
      </w:pPr>
      <w:r>
        <w:rPr>
          <w:rFonts w:hint="eastAsia" w:ascii="宋体" w:hAnsi="宋体" w:eastAsia="宋体" w:cs="宋体"/>
          <w:szCs w:val="21"/>
        </w:rPr>
        <w:t>d)当分析重大事故和重复事故原因，发现操作性因素时；</w:t>
      </w:r>
    </w:p>
    <w:p>
      <w:pPr>
        <w:ind w:firstLine="420" w:firstLineChars="200"/>
        <w:rPr>
          <w:rFonts w:ascii="宋体" w:hAnsi="宋体" w:eastAsia="宋体" w:cs="宋体"/>
          <w:szCs w:val="21"/>
        </w:rPr>
      </w:pPr>
      <w:r>
        <w:rPr>
          <w:rFonts w:hint="eastAsia" w:ascii="宋体" w:hAnsi="宋体" w:eastAsia="宋体" w:cs="宋体"/>
          <w:szCs w:val="21"/>
        </w:rPr>
        <w:t>e)其他相关事项。</w:t>
      </w:r>
    </w:p>
    <w:p>
      <w:pPr>
        <w:rPr>
          <w:rFonts w:ascii="宋体" w:hAnsi="宋体" w:eastAsia="宋体" w:cs="宋体"/>
          <w:szCs w:val="21"/>
        </w:rPr>
      </w:pPr>
      <w:r>
        <w:rPr>
          <w:rFonts w:ascii="黑体" w:hAnsi="黑体" w:eastAsia="黑体" w:cs="黑体"/>
          <w:szCs w:val="24"/>
        </w:rPr>
        <w:t>7.1.9</w:t>
      </w:r>
      <w:r>
        <w:rPr>
          <w:rFonts w:hint="eastAsia" w:ascii="黑体" w:hAnsi="黑体" w:eastAsia="黑体" w:cs="黑体"/>
        </w:rPr>
        <w:t xml:space="preserve"> </w:t>
      </w:r>
      <w:r>
        <w:rPr>
          <w:rFonts w:hint="eastAsia" w:asciiTheme="minorEastAsia" w:hAnsiTheme="minorEastAsia"/>
          <w:szCs w:val="21"/>
        </w:rPr>
        <w:t>鼓励从业人员分享安全操作经验，参与操作规程的编制、修订工作。</w:t>
      </w:r>
    </w:p>
    <w:p>
      <w:pPr>
        <w:spacing w:before="156" w:beforeLines="50"/>
        <w:rPr>
          <w:rFonts w:ascii="黑体" w:hAnsi="黑体" w:eastAsia="黑体" w:cs="黑体"/>
          <w:b w:val="0"/>
          <w:bCs w:val="0"/>
          <w:szCs w:val="21"/>
        </w:rPr>
      </w:pPr>
      <w:r>
        <w:rPr>
          <w:rFonts w:ascii="黑体" w:hAnsi="黑体" w:eastAsia="黑体" w:cs="黑体"/>
          <w:b w:val="0"/>
          <w:bCs w:val="0"/>
          <w:szCs w:val="21"/>
        </w:rPr>
        <w:t>7.2</w:t>
      </w:r>
      <w:r>
        <w:rPr>
          <w:rFonts w:ascii="黑体" w:hAnsi="黑体" w:eastAsia="黑体" w:cs="黑体"/>
          <w:b w:val="0"/>
          <w:bCs w:val="0"/>
          <w:szCs w:val="21"/>
        </w:rPr>
        <w:t xml:space="preserve"> </w:t>
      </w:r>
      <w:r>
        <w:rPr>
          <w:rFonts w:ascii="黑体" w:hAnsi="黑体" w:eastAsia="黑体" w:cs="黑体"/>
          <w:b w:val="0"/>
          <w:bCs w:val="0"/>
          <w:szCs w:val="21"/>
        </w:rPr>
        <w:t>操作规程的使用和运行</w:t>
      </w:r>
    </w:p>
    <w:p>
      <w:pPr>
        <w:rPr>
          <w:rFonts w:ascii="宋体" w:hAnsi="宋体" w:eastAsia="宋体" w:cs="宋体"/>
          <w:szCs w:val="21"/>
        </w:rPr>
      </w:pPr>
      <w:r>
        <w:rPr>
          <w:rFonts w:ascii="黑体" w:hAnsi="黑体" w:eastAsia="黑体" w:cs="黑体"/>
          <w:szCs w:val="24"/>
        </w:rPr>
        <w:t>7.2.1</w:t>
      </w:r>
      <w:r>
        <w:rPr>
          <w:rFonts w:ascii="黑体" w:hAnsi="黑体" w:eastAsia="黑体" w:cs="黑体"/>
          <w:szCs w:val="24"/>
        </w:rPr>
        <w:t xml:space="preserve"> </w:t>
      </w:r>
      <w:r>
        <w:rPr>
          <w:rFonts w:hint="eastAsia" w:ascii="宋体" w:hAnsi="宋体" w:eastAsia="宋体" w:cs="宋体"/>
          <w:szCs w:val="21"/>
        </w:rPr>
        <w:t>企业应建立操作规程与工艺卡片管理制度，包括编写、审核、批准、颁发、使用、修订及废止的程序等内容。</w:t>
      </w:r>
    </w:p>
    <w:p>
      <w:pPr>
        <w:rPr>
          <w:rFonts w:ascii="宋体" w:hAnsi="宋体" w:eastAsia="宋体" w:cs="宋体"/>
          <w:szCs w:val="21"/>
        </w:rPr>
      </w:pPr>
      <w:r>
        <w:rPr>
          <w:rFonts w:ascii="黑体" w:hAnsi="黑体" w:eastAsia="黑体" w:cs="黑体"/>
          <w:szCs w:val="24"/>
        </w:rPr>
        <w:t>7.2.2</w:t>
      </w:r>
      <w:r>
        <w:rPr>
          <w:rFonts w:ascii="黑体" w:hAnsi="黑体" w:eastAsia="黑体" w:cs="黑体"/>
          <w:szCs w:val="24"/>
        </w:rPr>
        <w:t xml:space="preserve"> </w:t>
      </w:r>
      <w:r>
        <w:rPr>
          <w:rFonts w:hint="eastAsia" w:ascii="宋体" w:hAnsi="宋体" w:eastAsia="宋体" w:cs="宋体"/>
          <w:szCs w:val="21"/>
        </w:rPr>
        <w:t>操作规程批准后应发放到有关岗位。专业管理部门应定期检查操作规程的执行情况，及时纠正违规操作行为，并与员工进行沟通交流，分析违规操作原因，必要时变更操作规程。</w:t>
      </w:r>
    </w:p>
    <w:p>
      <w:pPr>
        <w:rPr>
          <w:rFonts w:ascii="宋体" w:hAnsi="宋体" w:eastAsia="宋体" w:cs="宋体"/>
          <w:szCs w:val="21"/>
        </w:rPr>
      </w:pPr>
      <w:r>
        <w:rPr>
          <w:rFonts w:ascii="黑体" w:hAnsi="黑体" w:eastAsia="黑体" w:cs="黑体"/>
          <w:szCs w:val="24"/>
        </w:rPr>
        <w:t>7.2.3</w:t>
      </w:r>
      <w:r>
        <w:rPr>
          <w:rFonts w:ascii="黑体" w:hAnsi="黑体" w:eastAsia="黑体" w:cs="黑体"/>
          <w:szCs w:val="24"/>
        </w:rPr>
        <w:t xml:space="preserve"> </w:t>
      </w:r>
      <w:r>
        <w:rPr>
          <w:rFonts w:hint="eastAsia" w:ascii="宋体" w:hAnsi="宋体" w:eastAsia="宋体" w:cs="宋体"/>
          <w:szCs w:val="21"/>
        </w:rPr>
        <w:t>企业应在相关岗位存放最新版本的操作规程和工艺卡片，以方便操作人员查阅与学习。企业废止的操作规程应及时收回，防止操作规程新旧版本混用。</w:t>
      </w:r>
    </w:p>
    <w:p>
      <w:pPr>
        <w:spacing w:before="156" w:beforeLines="50"/>
        <w:rPr>
          <w:rFonts w:ascii="黑体" w:hAnsi="黑体" w:eastAsia="黑体" w:cs="黑体"/>
          <w:b w:val="0"/>
          <w:bCs w:val="0"/>
          <w:szCs w:val="21"/>
        </w:rPr>
      </w:pPr>
      <w:r>
        <w:rPr>
          <w:rFonts w:ascii="黑体" w:hAnsi="黑体" w:eastAsia="黑体" w:cs="黑体"/>
          <w:b w:val="0"/>
          <w:bCs w:val="0"/>
          <w:szCs w:val="21"/>
        </w:rPr>
        <w:t xml:space="preserve">7.3 </w:t>
      </w:r>
      <w:r>
        <w:rPr>
          <w:rFonts w:hint="eastAsia" w:ascii="黑体" w:hAnsi="黑体" w:eastAsia="黑体" w:cs="黑体"/>
          <w:b w:val="0"/>
          <w:bCs w:val="0"/>
          <w:szCs w:val="21"/>
        </w:rPr>
        <w:t>操作规程的培训和考核</w:t>
      </w:r>
    </w:p>
    <w:p>
      <w:pPr>
        <w:rPr>
          <w:rFonts w:ascii="宋体" w:hAnsi="宋体" w:eastAsia="宋体" w:cs="宋体"/>
          <w:szCs w:val="21"/>
        </w:rPr>
      </w:pPr>
      <w:r>
        <w:rPr>
          <w:rFonts w:ascii="黑体" w:hAnsi="黑体" w:eastAsia="黑体" w:cs="黑体"/>
          <w:szCs w:val="24"/>
        </w:rPr>
        <w:t xml:space="preserve">7.3.1 </w:t>
      </w:r>
      <w:r>
        <w:rPr>
          <w:rFonts w:hint="eastAsia" w:ascii="宋体" w:hAnsi="宋体" w:eastAsia="宋体" w:cs="宋体"/>
          <w:szCs w:val="21"/>
        </w:rPr>
        <w:t>企业应定期组织从业人员开展操作规程培训。</w:t>
      </w:r>
    </w:p>
    <w:p>
      <w:pPr>
        <w:rPr>
          <w:rFonts w:ascii="宋体" w:hAnsi="宋体" w:eastAsia="宋体" w:cs="宋体"/>
          <w:szCs w:val="21"/>
        </w:rPr>
      </w:pPr>
      <w:r>
        <w:rPr>
          <w:rFonts w:ascii="黑体" w:hAnsi="黑体" w:eastAsia="黑体" w:cs="黑体"/>
          <w:szCs w:val="24"/>
        </w:rPr>
        <w:t xml:space="preserve">7.3.2 </w:t>
      </w:r>
      <w:r>
        <w:rPr>
          <w:rFonts w:hint="eastAsia" w:ascii="宋体" w:hAnsi="宋体" w:eastAsia="宋体" w:cs="宋体"/>
          <w:szCs w:val="21"/>
        </w:rPr>
        <w:t>当操作规程修改、修订后应及时对相关岗位操作人员进行培训。</w:t>
      </w:r>
    </w:p>
    <w:p>
      <w:pPr>
        <w:rPr>
          <w:rFonts w:ascii="宋体" w:hAnsi="宋体" w:eastAsia="宋体" w:cs="宋体"/>
          <w:szCs w:val="21"/>
        </w:rPr>
      </w:pPr>
      <w:r>
        <w:rPr>
          <w:rFonts w:ascii="黑体" w:hAnsi="黑体" w:eastAsia="黑体" w:cs="黑体"/>
          <w:szCs w:val="24"/>
        </w:rPr>
        <w:t xml:space="preserve">7.3.3 </w:t>
      </w:r>
      <w:r>
        <w:rPr>
          <w:rFonts w:hint="eastAsia" w:ascii="宋体" w:hAnsi="宋体" w:eastAsia="宋体" w:cs="宋体"/>
          <w:szCs w:val="21"/>
        </w:rPr>
        <w:t>新、转、复岗员工必须接受岗位操作规程的培训，经考核合格后方可独立上岗。</w:t>
      </w:r>
    </w:p>
    <w:p>
      <w:pPr>
        <w:pStyle w:val="29"/>
        <w:spacing w:before="0" w:after="0"/>
        <w:jc w:val="both"/>
        <w:rPr>
          <w:rFonts w:cs="宋体" w:asciiTheme="minorEastAsia" w:hAnsiTheme="minorEastAsia"/>
          <w:szCs w:val="21"/>
        </w:rPr>
      </w:pPr>
      <w:r>
        <w:rPr>
          <w:sz w:val="32"/>
        </w:rPr>
        <mc:AlternateContent>
          <mc:Choice Requires="wps">
            <w:drawing>
              <wp:anchor distT="0" distB="0" distL="114300" distR="114300" simplePos="0" relativeHeight="251661312" behindDoc="0" locked="0" layoutInCell="1" allowOverlap="1">
                <wp:simplePos x="0" y="0"/>
                <wp:positionH relativeFrom="column">
                  <wp:posOffset>1529080</wp:posOffset>
                </wp:positionH>
                <wp:positionV relativeFrom="paragraph">
                  <wp:posOffset>343535</wp:posOffset>
                </wp:positionV>
                <wp:extent cx="1616710" cy="8255"/>
                <wp:effectExtent l="0" t="0" r="0" b="0"/>
                <wp:wrapNone/>
                <wp:docPr id="2" name="直接连接符 2"/>
                <wp:cNvGraphicFramePr/>
                <a:graphic xmlns:a="http://schemas.openxmlformats.org/drawingml/2006/main">
                  <a:graphicData uri="http://schemas.microsoft.com/office/word/2010/wordprocessingShape">
                    <wps:wsp>
                      <wps:cNvCnPr/>
                      <wps:spPr>
                        <a:xfrm flipV="1">
                          <a:off x="2429510" y="8186420"/>
                          <a:ext cx="161671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20.4pt;margin-top:27.05pt;height:0.65pt;width:127.3pt;z-index:251661312;mso-width-relative:page;mso-height-relative:page;" filled="f" stroked="t" coordsize="21600,21600" o:gfxdata="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E+Bs1wAAAAkBAAAPAAAAAAAAAAEAIAAAACIAAABkcnMvZG93bnJldi54bWxQ&#10;SwECFAAUAAAACACHTuJAGBJMY/gBAADKAwAADgAAAAAAAAABACAAAAAmAQAAZHJzL2Uyb0RvYy54&#10;bWxQSwUGAAAAAAYABgBZAQAAkAUAAAAA&#10;">
                <v:fill on="f" focussize="0,0"/>
                <v:stroke weight="0.5pt" color="#000000 [3200]" miterlimit="8" joinstyle="miter"/>
                <v:imagedata o:title=""/>
                <o:lock v:ext="edit" aspectratio="f"/>
              </v:line>
            </w:pict>
          </mc:Fallback>
        </mc:AlternateContent>
      </w:r>
    </w:p>
    <w:sectPr>
      <w:footerReference r:id="rId14" w:type="default"/>
      <w:footerReference r:id="rId15" w:type="even"/>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罗马">
    <w:altName w:val="宋体"/>
    <w:panose1 w:val="00000000000000000000"/>
    <w:charset w:val="86"/>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华光黑体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354"/>
        <w:tab w:val="clear" w:pos="4153"/>
      </w:tabs>
    </w:pP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86995" cy="139700"/>
              <wp:effectExtent l="0" t="0" r="0" b="0"/>
              <wp:wrapNone/>
              <wp:docPr id="7" name="Text Box 15"/>
              <wp:cNvGraphicFramePr/>
              <a:graphic xmlns:a="http://schemas.openxmlformats.org/drawingml/2006/main">
                <a:graphicData uri="http://schemas.microsoft.com/office/word/2010/wordprocessingShape">
                  <wps:wsp>
                    <wps:cNvSpPr txBox="1">
                      <a:spLocks noChangeArrowheads="1"/>
                    </wps:cNvSpPr>
                    <wps:spPr bwMode="auto">
                      <a:xfrm>
                        <a:off x="0" y="0"/>
                        <a:ext cx="86995" cy="139700"/>
                      </a:xfrm>
                      <a:prstGeom prst="rect">
                        <a:avLst/>
                      </a:prstGeom>
                      <a:noFill/>
                      <a:ln>
                        <a:noFill/>
                      </a:ln>
                    </wps:spPr>
                    <wps:txbx>
                      <w:txbxContent>
                        <w:p>
                          <w:pPr>
                            <w:pStyle w:val="6"/>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Text Box 15" o:spid="_x0000_s1026" o:spt="202" type="#_x0000_t202" style="position:absolute;left:0pt;margin-top:0pt;height:11pt;width:6.85pt;mso-position-horizontal:outside;mso-position-horizontal-relative:margin;mso-wrap-style:none;z-index:251662336;mso-width-relative:page;mso-height-relative:page;" filled="f" stroked="f" coordsize="21600,21600" o:gfxdata="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yqpnrQAAAAAwEAAA8AAAAAAAAAAQAgAAAAIgAAAGRycy9kb3ducmV2LnhtbFBLAQIU&#10;ABQAAAAIAIdO4kDCN75z+wEAAAEEAAAOAAAAAAAAAAEAIAAAAB8BAABkcnMvZTJvRG9jLnhtbFBL&#10;BQYAAAAABgAGAFkBAACM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57785" cy="139700"/>
              <wp:effectExtent l="0" t="0" r="0" b="0"/>
              <wp:wrapNone/>
              <wp:docPr id="13" name="Text Box 16"/>
              <wp:cNvGraphicFramePr/>
              <a:graphic xmlns:a="http://schemas.openxmlformats.org/drawingml/2006/main">
                <a:graphicData uri="http://schemas.microsoft.com/office/word/2010/wordprocessingShape">
                  <wps:wsp>
                    <wps:cNvSpPr txBox="1">
                      <a:spLocks noChangeArrowheads="1"/>
                    </wps:cNvSpPr>
                    <wps:spPr bwMode="auto">
                      <a:xfrm>
                        <a:off x="0" y="0"/>
                        <a:ext cx="57785" cy="139700"/>
                      </a:xfrm>
                      <a:prstGeom prst="rect">
                        <a:avLst/>
                      </a:prstGeom>
                      <a:noFill/>
                      <a:ln>
                        <a:noFill/>
                      </a:ln>
                    </wps:spPr>
                    <wps:txbx>
                      <w:txbxContent>
                        <w:p>
                          <w:pPr>
                            <w:pStyle w:val="6"/>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Text Box 16" o:spid="_x0000_s1026" o:spt="202" type="#_x0000_t202" style="position:absolute;left:0pt;margin-top:0pt;height:11pt;width:4.55pt;mso-position-horizontal:outside;mso-position-horizontal-relative:margin;mso-wrap-style:none;z-index:251663360;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HYtxM8AAAACAQAADwAAAAAAAAABACAAAAAiAAAAZHJzL2Rvd25yZXYueG1sUEsBAhQA&#10;FAAAAAgAh07iQOg5DFj7AQAAAgQAAA4AAAAAAAAAAQAgAAAAHgEAAGRycy9lMm9Eb2MueG1sUEsF&#10;BgAAAAAGAAYAWQEAAI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354"/>
        <w:tab w:val="clear" w:pos="4153"/>
      </w:tabs>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29210" cy="139700"/>
              <wp:effectExtent l="0" t="0" r="0" b="0"/>
              <wp:wrapNone/>
              <wp:docPr id="14" name="Text Box 17"/>
              <wp:cNvGraphicFramePr/>
              <a:graphic xmlns:a="http://schemas.openxmlformats.org/drawingml/2006/main">
                <a:graphicData uri="http://schemas.microsoft.com/office/word/2010/wordprocessingShape">
                  <wps:wsp>
                    <wps:cNvSpPr txBox="1">
                      <a:spLocks noChangeArrowheads="1"/>
                    </wps:cNvSpPr>
                    <wps:spPr bwMode="auto">
                      <a:xfrm>
                        <a:off x="0" y="0"/>
                        <a:ext cx="29210" cy="1397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7" o:spid="_x0000_s1026" o:spt="202" type="#_x0000_t202" style="position:absolute;left:0pt;margin-top:0pt;height:11pt;width:2.3pt;mso-position-horizontal:outside;mso-position-horizontal-relative:margin;mso-wrap-style:none;z-index:251664384;mso-width-relative:page;mso-height-relative:page;" filled="f" stroked="f" coordsize="21600,21600" o:gfxdata="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9E1HNAAAAACAQAADwAAAAAAAAABACAAAAAiAAAAZHJzL2Rvd25yZXYueG1sUEsBAhQA&#10;FAAAAAgAh07iQE7XzJb6AQAAAgQAAA4AAAAAAAAAAQAgAAAAHwEAAGRycy9lMm9Eb2MueG1sUEsF&#10;BgAAAAAGAAYAWQEAAI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r>
      <w:rPr>
        <w:rFonts w:hint="eastAsia"/>
      </w:rPr>
      <w:tab/>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8420" cy="139700"/>
              <wp:effectExtent l="0" t="0" r="3175" b="0"/>
              <wp:wrapNone/>
              <wp:docPr id="1" name="Text Box 2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6"/>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Text Box 22" o:spid="_x0000_s1026" o:spt="202" type="#_x0000_t202" style="position:absolute;left:0pt;margin-top:0pt;height:11pt;width:4.6pt;mso-position-horizontal:outside;mso-position-horizontal-relative:margin;mso-wrap-style:none;z-index:25166131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W7l30AAAAAIBAAAPAAAAAAAAAAEAIAAAACIAAABkcnMvZG93bnJldi54bWxQSwECFAAU&#10;AAAACACHTuJAJhtC5/kBAAABBAAADgAAAAAAAAABACAAAAAfAQAAZHJzL2Uyb0RvYy54bWxQSwUG&#10;AAAAAAYABgBZAQAAig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III</w:t>
                    </w:r>
                    <w:r>
                      <w:fldChar w:fldCharType="end"/>
                    </w:r>
                  </w:p>
                </w:txbxContent>
              </v:textbox>
            </v:shape>
          </w:pict>
        </mc:Fallback>
      </mc:AlternateContent>
    </w:r>
  </w:p>
  <w:p>
    <w:pPr>
      <w:pStyle w:val="6"/>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58420" cy="139700"/>
              <wp:effectExtent l="0" t="0" r="0" b="0"/>
              <wp:wrapNone/>
              <wp:docPr id="21" name="Text Box 2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6"/>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Text Box 22" o:spid="_x0000_s1026" o:spt="202" type="#_x0000_t202" style="position:absolute;left:0pt;margin-top:0pt;height:11pt;width:4.6pt;mso-position-horizontal:outside;mso-position-horizontal-relative:margin;mso-wrap-style:none;z-index:25166540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1u5d9AAAAACAQAADwAAAAAAAAABACAAAAAiAAAAZHJzL2Rvd25yZXYueG1sUEsBAhQA&#10;FAAAAAgAh07iQFnVm5P6AQAAAgQAAA4AAAAAAAAAAQAgAAAAHwEAAGRycy9lMm9Eb2MueG1sUEsF&#10;BgAAAAAGAAYAWQEAAI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rPr>
        <w:sz w:val="21"/>
        <w:szCs w:val="21"/>
      </w:rPr>
    </w:pPr>
    <w:r>
      <w:rPr>
        <w:rFonts w:hint="eastAsia"/>
        <w:sz w:val="21"/>
        <w:szCs w:val="21"/>
      </w:rPr>
      <w:t xml:space="preserve">T/CCSAS </w:t>
    </w:r>
    <w:r>
      <w:rPr>
        <w:sz w:val="21"/>
        <w:szCs w:val="21"/>
      </w:rPr>
      <w:t>0XX-202X</w:t>
    </w:r>
  </w:p>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rPr>
        <w:sz w:val="21"/>
        <w:szCs w:val="21"/>
      </w:rPr>
    </w:pPr>
    <w:r>
      <w:rPr>
        <w:rFonts w:hint="eastAsia"/>
        <w:sz w:val="21"/>
        <w:szCs w:val="21"/>
      </w:rPr>
      <w:t xml:space="preserve">T/CCSAS </w:t>
    </w:r>
    <w:r>
      <w:rPr>
        <w:sz w:val="21"/>
        <w:szCs w:val="21"/>
      </w:rPr>
      <w:t>0XX-202X</w:t>
    </w:r>
  </w:p>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sz w:val="21"/>
        <w:szCs w:val="21"/>
      </w:rPr>
    </w:pPr>
    <w:r>
      <w:rPr>
        <w:rFonts w:hint="eastAsia"/>
        <w:sz w:val="21"/>
        <w:szCs w:val="21"/>
      </w:rPr>
      <w:t xml:space="preserve">T/CCSAS </w:t>
    </w:r>
    <w:r>
      <w:rPr>
        <w:sz w:val="21"/>
        <w:szCs w:val="21"/>
      </w:rPr>
      <w:t>0XX-202X</w:t>
    </w:r>
  </w:p>
  <w:p>
    <w:pPr>
      <w:pStyle w:val="7"/>
      <w:pBdr>
        <w:bottom w:val="none" w:color="auto" w:sz="0" w:space="1"/>
      </w:pBdr>
    </w:pPr>
    <w:r>
      <mc:AlternateContent>
        <mc:Choice Requires="wps">
          <w:drawing>
            <wp:anchor distT="0" distB="0" distL="114300" distR="114300" simplePos="0" relativeHeight="251667456" behindDoc="0" locked="0" layoutInCell="1" allowOverlap="1">
              <wp:simplePos x="0" y="0"/>
              <wp:positionH relativeFrom="column">
                <wp:posOffset>2226310</wp:posOffset>
              </wp:positionH>
              <wp:positionV relativeFrom="paragraph">
                <wp:posOffset>3086100</wp:posOffset>
              </wp:positionV>
              <wp:extent cx="1308735" cy="7620"/>
              <wp:effectExtent l="0" t="0" r="0" b="0"/>
              <wp:wrapNone/>
              <wp:docPr id="24" name="直接连接符 24"/>
              <wp:cNvGraphicFramePr/>
              <a:graphic xmlns:a="http://schemas.openxmlformats.org/drawingml/2006/main">
                <a:graphicData uri="http://schemas.microsoft.com/office/word/2010/wordprocessingShape">
                  <wps:wsp>
                    <wps:cNvCnPr/>
                    <wps:spPr>
                      <a:xfrm flipV="1">
                        <a:off x="3126740" y="3789045"/>
                        <a:ext cx="13087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5.3pt;margin-top:243pt;height:0.6pt;width:103.05pt;z-index:251667456;mso-width-relative:page;mso-height-relative:page;" filled="f" stroked="t" coordsize="21600,21600" o:gfxdata="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iNCH9kAAAALAQAADwAAAAAAAAABACAAAAAiAAAAZHJzL2Rvd25y&#10;ZXYueG1sUEsBAhQAFAAAAAgAh07iQNlfHnD9AQAAzAMAAA4AAAAAAAAAAQAgAAAAKAEAAGRycy9l&#10;Mm9Eb2MueG1sUEsFBgAAAAAGAAYAWQEAAJcFAAAAAA==&#10;">
              <v:fill on="f" focussize="0,0"/>
              <v:stroke weight="0.5pt" color="#000000 [3200]"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MDlkNzhjMTdkOWE2ZDAwMzBlNjI3NWE2ZGNjMjgifQ=="/>
  </w:docVars>
  <w:rsids>
    <w:rsidRoot w:val="20171571"/>
    <w:rsid w:val="0000411B"/>
    <w:rsid w:val="00007399"/>
    <w:rsid w:val="00025C3D"/>
    <w:rsid w:val="000325C3"/>
    <w:rsid w:val="000351C3"/>
    <w:rsid w:val="00035C83"/>
    <w:rsid w:val="00052BEE"/>
    <w:rsid w:val="00055894"/>
    <w:rsid w:val="00057951"/>
    <w:rsid w:val="000579EA"/>
    <w:rsid w:val="0006070B"/>
    <w:rsid w:val="00065BC4"/>
    <w:rsid w:val="000670A5"/>
    <w:rsid w:val="000877E1"/>
    <w:rsid w:val="00092223"/>
    <w:rsid w:val="00092A96"/>
    <w:rsid w:val="00093C6B"/>
    <w:rsid w:val="00094675"/>
    <w:rsid w:val="000A0044"/>
    <w:rsid w:val="000A2701"/>
    <w:rsid w:val="000B664D"/>
    <w:rsid w:val="000C322F"/>
    <w:rsid w:val="000C7033"/>
    <w:rsid w:val="000D08FC"/>
    <w:rsid w:val="000D557D"/>
    <w:rsid w:val="000D587B"/>
    <w:rsid w:val="000D7285"/>
    <w:rsid w:val="000E1E54"/>
    <w:rsid w:val="000E501C"/>
    <w:rsid w:val="000E51AB"/>
    <w:rsid w:val="000F2F9E"/>
    <w:rsid w:val="000F339A"/>
    <w:rsid w:val="0010378D"/>
    <w:rsid w:val="001049D0"/>
    <w:rsid w:val="00105C1D"/>
    <w:rsid w:val="001061C3"/>
    <w:rsid w:val="001111E2"/>
    <w:rsid w:val="00113F4B"/>
    <w:rsid w:val="0012452E"/>
    <w:rsid w:val="001279B4"/>
    <w:rsid w:val="00136D61"/>
    <w:rsid w:val="001415F8"/>
    <w:rsid w:val="00142E4D"/>
    <w:rsid w:val="00146F5E"/>
    <w:rsid w:val="00166ADA"/>
    <w:rsid w:val="00195AE6"/>
    <w:rsid w:val="001A17CE"/>
    <w:rsid w:val="001A2F23"/>
    <w:rsid w:val="001B0356"/>
    <w:rsid w:val="001D034F"/>
    <w:rsid w:val="001D753E"/>
    <w:rsid w:val="001E46A7"/>
    <w:rsid w:val="00214301"/>
    <w:rsid w:val="0022359C"/>
    <w:rsid w:val="00231C8B"/>
    <w:rsid w:val="00237672"/>
    <w:rsid w:val="002425D1"/>
    <w:rsid w:val="00252387"/>
    <w:rsid w:val="00256743"/>
    <w:rsid w:val="002579FB"/>
    <w:rsid w:val="00270847"/>
    <w:rsid w:val="0027587F"/>
    <w:rsid w:val="00290892"/>
    <w:rsid w:val="002A1115"/>
    <w:rsid w:val="002A1620"/>
    <w:rsid w:val="002A4A9D"/>
    <w:rsid w:val="002A7D86"/>
    <w:rsid w:val="002B0334"/>
    <w:rsid w:val="002B6BA3"/>
    <w:rsid w:val="002D1080"/>
    <w:rsid w:val="002D1282"/>
    <w:rsid w:val="002F045E"/>
    <w:rsid w:val="002F0E87"/>
    <w:rsid w:val="002F52BC"/>
    <w:rsid w:val="002F7622"/>
    <w:rsid w:val="00301959"/>
    <w:rsid w:val="00313BA9"/>
    <w:rsid w:val="00324816"/>
    <w:rsid w:val="00326E81"/>
    <w:rsid w:val="0034513F"/>
    <w:rsid w:val="00351FDA"/>
    <w:rsid w:val="0035566D"/>
    <w:rsid w:val="00372E07"/>
    <w:rsid w:val="00374CDF"/>
    <w:rsid w:val="003928EC"/>
    <w:rsid w:val="003967C7"/>
    <w:rsid w:val="003A1520"/>
    <w:rsid w:val="003A7FD7"/>
    <w:rsid w:val="003B43E9"/>
    <w:rsid w:val="003E20A3"/>
    <w:rsid w:val="003E6473"/>
    <w:rsid w:val="003F4A24"/>
    <w:rsid w:val="00402739"/>
    <w:rsid w:val="0040332E"/>
    <w:rsid w:val="00403FDC"/>
    <w:rsid w:val="00404076"/>
    <w:rsid w:val="0040431C"/>
    <w:rsid w:val="004131E5"/>
    <w:rsid w:val="00422D28"/>
    <w:rsid w:val="00426356"/>
    <w:rsid w:val="004556B4"/>
    <w:rsid w:val="0047254D"/>
    <w:rsid w:val="004906F3"/>
    <w:rsid w:val="00494153"/>
    <w:rsid w:val="004954DA"/>
    <w:rsid w:val="004969B5"/>
    <w:rsid w:val="004A2C6B"/>
    <w:rsid w:val="004B2BD0"/>
    <w:rsid w:val="004C4837"/>
    <w:rsid w:val="004D5E9D"/>
    <w:rsid w:val="004E248D"/>
    <w:rsid w:val="005145BA"/>
    <w:rsid w:val="005226CE"/>
    <w:rsid w:val="00523C38"/>
    <w:rsid w:val="00541391"/>
    <w:rsid w:val="005416ED"/>
    <w:rsid w:val="00552018"/>
    <w:rsid w:val="0056026D"/>
    <w:rsid w:val="005645FE"/>
    <w:rsid w:val="00565796"/>
    <w:rsid w:val="00567A82"/>
    <w:rsid w:val="00580ECB"/>
    <w:rsid w:val="00581CC8"/>
    <w:rsid w:val="00590D35"/>
    <w:rsid w:val="005A1C50"/>
    <w:rsid w:val="005A7AA8"/>
    <w:rsid w:val="005B53B5"/>
    <w:rsid w:val="005C492D"/>
    <w:rsid w:val="005D5768"/>
    <w:rsid w:val="005D6087"/>
    <w:rsid w:val="005D6827"/>
    <w:rsid w:val="005D7AD0"/>
    <w:rsid w:val="005E1092"/>
    <w:rsid w:val="005E140F"/>
    <w:rsid w:val="00600A35"/>
    <w:rsid w:val="00601738"/>
    <w:rsid w:val="00605B05"/>
    <w:rsid w:val="00606C5D"/>
    <w:rsid w:val="006303C0"/>
    <w:rsid w:val="00633C4A"/>
    <w:rsid w:val="006405A6"/>
    <w:rsid w:val="00640C34"/>
    <w:rsid w:val="00651486"/>
    <w:rsid w:val="00664CDA"/>
    <w:rsid w:val="006705E0"/>
    <w:rsid w:val="0068111B"/>
    <w:rsid w:val="00684DD6"/>
    <w:rsid w:val="0069069A"/>
    <w:rsid w:val="006A615D"/>
    <w:rsid w:val="006A6DE8"/>
    <w:rsid w:val="006B477A"/>
    <w:rsid w:val="006D18A6"/>
    <w:rsid w:val="006D3A01"/>
    <w:rsid w:val="006D433A"/>
    <w:rsid w:val="006F16D3"/>
    <w:rsid w:val="00710433"/>
    <w:rsid w:val="0072070C"/>
    <w:rsid w:val="007228CC"/>
    <w:rsid w:val="007265E1"/>
    <w:rsid w:val="00742421"/>
    <w:rsid w:val="00745390"/>
    <w:rsid w:val="00747F99"/>
    <w:rsid w:val="007535A4"/>
    <w:rsid w:val="00761F90"/>
    <w:rsid w:val="00775F61"/>
    <w:rsid w:val="00786BA0"/>
    <w:rsid w:val="007932EC"/>
    <w:rsid w:val="0079491F"/>
    <w:rsid w:val="007A5E06"/>
    <w:rsid w:val="007A645A"/>
    <w:rsid w:val="007B1C2C"/>
    <w:rsid w:val="007B73BC"/>
    <w:rsid w:val="007D42D0"/>
    <w:rsid w:val="007F2CA2"/>
    <w:rsid w:val="007F2DC1"/>
    <w:rsid w:val="0080115E"/>
    <w:rsid w:val="0080767D"/>
    <w:rsid w:val="008159AD"/>
    <w:rsid w:val="0082173A"/>
    <w:rsid w:val="00830ABE"/>
    <w:rsid w:val="0083325A"/>
    <w:rsid w:val="0083733D"/>
    <w:rsid w:val="00840D36"/>
    <w:rsid w:val="00851D47"/>
    <w:rsid w:val="008545A8"/>
    <w:rsid w:val="00861131"/>
    <w:rsid w:val="00877E60"/>
    <w:rsid w:val="00880413"/>
    <w:rsid w:val="00881DBD"/>
    <w:rsid w:val="0088635B"/>
    <w:rsid w:val="008A308A"/>
    <w:rsid w:val="008B214C"/>
    <w:rsid w:val="008B4F85"/>
    <w:rsid w:val="008C0434"/>
    <w:rsid w:val="008D26D3"/>
    <w:rsid w:val="008E13D2"/>
    <w:rsid w:val="008F070C"/>
    <w:rsid w:val="008F20D0"/>
    <w:rsid w:val="008F36D6"/>
    <w:rsid w:val="008F4918"/>
    <w:rsid w:val="008F6F32"/>
    <w:rsid w:val="00910060"/>
    <w:rsid w:val="0091375B"/>
    <w:rsid w:val="009171AE"/>
    <w:rsid w:val="00923BFF"/>
    <w:rsid w:val="0092545F"/>
    <w:rsid w:val="00940530"/>
    <w:rsid w:val="00941D2A"/>
    <w:rsid w:val="00945CBC"/>
    <w:rsid w:val="00951AC0"/>
    <w:rsid w:val="00975D38"/>
    <w:rsid w:val="009819A2"/>
    <w:rsid w:val="0099616B"/>
    <w:rsid w:val="009961DF"/>
    <w:rsid w:val="009A0BFC"/>
    <w:rsid w:val="009B3C86"/>
    <w:rsid w:val="009D0B5B"/>
    <w:rsid w:val="009D625B"/>
    <w:rsid w:val="009D64E9"/>
    <w:rsid w:val="009E379F"/>
    <w:rsid w:val="00A10B87"/>
    <w:rsid w:val="00A12D7E"/>
    <w:rsid w:val="00A30AE0"/>
    <w:rsid w:val="00A402E1"/>
    <w:rsid w:val="00A52DEC"/>
    <w:rsid w:val="00A5302A"/>
    <w:rsid w:val="00A62EDB"/>
    <w:rsid w:val="00A65B28"/>
    <w:rsid w:val="00A74F0D"/>
    <w:rsid w:val="00A76AE9"/>
    <w:rsid w:val="00A83F45"/>
    <w:rsid w:val="00A84337"/>
    <w:rsid w:val="00A94DA2"/>
    <w:rsid w:val="00A96630"/>
    <w:rsid w:val="00A969C1"/>
    <w:rsid w:val="00A97913"/>
    <w:rsid w:val="00AB799A"/>
    <w:rsid w:val="00AC42B2"/>
    <w:rsid w:val="00AE09FE"/>
    <w:rsid w:val="00AE571B"/>
    <w:rsid w:val="00AF1255"/>
    <w:rsid w:val="00B13042"/>
    <w:rsid w:val="00B178C1"/>
    <w:rsid w:val="00B23669"/>
    <w:rsid w:val="00B336C5"/>
    <w:rsid w:val="00B47CB4"/>
    <w:rsid w:val="00B500F4"/>
    <w:rsid w:val="00B61CEC"/>
    <w:rsid w:val="00B6348D"/>
    <w:rsid w:val="00B63B88"/>
    <w:rsid w:val="00B65EA2"/>
    <w:rsid w:val="00B67D8A"/>
    <w:rsid w:val="00B70994"/>
    <w:rsid w:val="00B71478"/>
    <w:rsid w:val="00B7247F"/>
    <w:rsid w:val="00B85693"/>
    <w:rsid w:val="00B975CF"/>
    <w:rsid w:val="00BA309A"/>
    <w:rsid w:val="00BA3457"/>
    <w:rsid w:val="00BB1DA5"/>
    <w:rsid w:val="00BB5C34"/>
    <w:rsid w:val="00BB7242"/>
    <w:rsid w:val="00BC6331"/>
    <w:rsid w:val="00BD36E4"/>
    <w:rsid w:val="00BD5AAC"/>
    <w:rsid w:val="00BD5D70"/>
    <w:rsid w:val="00BD79D4"/>
    <w:rsid w:val="00BD7DC4"/>
    <w:rsid w:val="00BE4FCC"/>
    <w:rsid w:val="00BE70DD"/>
    <w:rsid w:val="00C107FE"/>
    <w:rsid w:val="00C33750"/>
    <w:rsid w:val="00C3541B"/>
    <w:rsid w:val="00C63152"/>
    <w:rsid w:val="00C631E0"/>
    <w:rsid w:val="00C6693E"/>
    <w:rsid w:val="00C7581B"/>
    <w:rsid w:val="00C82E5B"/>
    <w:rsid w:val="00C8506F"/>
    <w:rsid w:val="00C879FA"/>
    <w:rsid w:val="00C93539"/>
    <w:rsid w:val="00C9385E"/>
    <w:rsid w:val="00CA3F22"/>
    <w:rsid w:val="00CA5FD8"/>
    <w:rsid w:val="00CB245B"/>
    <w:rsid w:val="00CC0EF0"/>
    <w:rsid w:val="00CC18AD"/>
    <w:rsid w:val="00CC7FB9"/>
    <w:rsid w:val="00CD1949"/>
    <w:rsid w:val="00CD64B7"/>
    <w:rsid w:val="00CD6536"/>
    <w:rsid w:val="00CD669E"/>
    <w:rsid w:val="00CE0624"/>
    <w:rsid w:val="00CE1062"/>
    <w:rsid w:val="00CE3B8D"/>
    <w:rsid w:val="00CE54AC"/>
    <w:rsid w:val="00CF4F4F"/>
    <w:rsid w:val="00D03068"/>
    <w:rsid w:val="00D06498"/>
    <w:rsid w:val="00D10AB4"/>
    <w:rsid w:val="00D22CF5"/>
    <w:rsid w:val="00D24687"/>
    <w:rsid w:val="00D34EBC"/>
    <w:rsid w:val="00D35D92"/>
    <w:rsid w:val="00D4364F"/>
    <w:rsid w:val="00D5239B"/>
    <w:rsid w:val="00D52687"/>
    <w:rsid w:val="00D54B04"/>
    <w:rsid w:val="00D63621"/>
    <w:rsid w:val="00D736A4"/>
    <w:rsid w:val="00D84FC9"/>
    <w:rsid w:val="00D9264C"/>
    <w:rsid w:val="00DA5A4C"/>
    <w:rsid w:val="00DB2F3C"/>
    <w:rsid w:val="00DC2F44"/>
    <w:rsid w:val="00DC50A0"/>
    <w:rsid w:val="00DC694C"/>
    <w:rsid w:val="00DD01C1"/>
    <w:rsid w:val="00DD529E"/>
    <w:rsid w:val="00DE26E7"/>
    <w:rsid w:val="00DE68D8"/>
    <w:rsid w:val="00DF04B0"/>
    <w:rsid w:val="00DF253E"/>
    <w:rsid w:val="00DF2D46"/>
    <w:rsid w:val="00DF516B"/>
    <w:rsid w:val="00E13018"/>
    <w:rsid w:val="00E374FA"/>
    <w:rsid w:val="00E445BD"/>
    <w:rsid w:val="00E57951"/>
    <w:rsid w:val="00E601DA"/>
    <w:rsid w:val="00E640E0"/>
    <w:rsid w:val="00E653E9"/>
    <w:rsid w:val="00E71B93"/>
    <w:rsid w:val="00E7201F"/>
    <w:rsid w:val="00E76C57"/>
    <w:rsid w:val="00E8255A"/>
    <w:rsid w:val="00E9425B"/>
    <w:rsid w:val="00E9447B"/>
    <w:rsid w:val="00E968C8"/>
    <w:rsid w:val="00EC2460"/>
    <w:rsid w:val="00EE211A"/>
    <w:rsid w:val="00EE233E"/>
    <w:rsid w:val="00EE6263"/>
    <w:rsid w:val="00EE7B75"/>
    <w:rsid w:val="00EF0F96"/>
    <w:rsid w:val="00EF5EF7"/>
    <w:rsid w:val="00F00852"/>
    <w:rsid w:val="00F02E6F"/>
    <w:rsid w:val="00F03C14"/>
    <w:rsid w:val="00F122B0"/>
    <w:rsid w:val="00F16381"/>
    <w:rsid w:val="00F16DD9"/>
    <w:rsid w:val="00F33EDF"/>
    <w:rsid w:val="00F37C5A"/>
    <w:rsid w:val="00F40261"/>
    <w:rsid w:val="00F41EFB"/>
    <w:rsid w:val="00F45C6E"/>
    <w:rsid w:val="00F5416C"/>
    <w:rsid w:val="00F74CC1"/>
    <w:rsid w:val="00F83235"/>
    <w:rsid w:val="00F85FF0"/>
    <w:rsid w:val="00FA3814"/>
    <w:rsid w:val="00FA660B"/>
    <w:rsid w:val="00FE050F"/>
    <w:rsid w:val="00FE6B0D"/>
    <w:rsid w:val="014D1C16"/>
    <w:rsid w:val="022F40D5"/>
    <w:rsid w:val="02B95466"/>
    <w:rsid w:val="042A05A0"/>
    <w:rsid w:val="05ED04FE"/>
    <w:rsid w:val="06F32299"/>
    <w:rsid w:val="06FD5BBE"/>
    <w:rsid w:val="08577776"/>
    <w:rsid w:val="08C476CD"/>
    <w:rsid w:val="08CC6D38"/>
    <w:rsid w:val="0A6025F6"/>
    <w:rsid w:val="0B7F1C29"/>
    <w:rsid w:val="0C4D2F7F"/>
    <w:rsid w:val="0CA556BF"/>
    <w:rsid w:val="0CE562B2"/>
    <w:rsid w:val="0D0A486A"/>
    <w:rsid w:val="0EDE259A"/>
    <w:rsid w:val="0F1D2192"/>
    <w:rsid w:val="0F27652E"/>
    <w:rsid w:val="0FB420AC"/>
    <w:rsid w:val="0FCE2596"/>
    <w:rsid w:val="12D662EB"/>
    <w:rsid w:val="132A4B3D"/>
    <w:rsid w:val="1352174E"/>
    <w:rsid w:val="13C9065B"/>
    <w:rsid w:val="142755E0"/>
    <w:rsid w:val="147F3562"/>
    <w:rsid w:val="153E5CCB"/>
    <w:rsid w:val="174E3018"/>
    <w:rsid w:val="18B1150C"/>
    <w:rsid w:val="18F30C6A"/>
    <w:rsid w:val="192D0581"/>
    <w:rsid w:val="19DF0BDA"/>
    <w:rsid w:val="1A197410"/>
    <w:rsid w:val="1CEC564C"/>
    <w:rsid w:val="1D381A49"/>
    <w:rsid w:val="1DF67260"/>
    <w:rsid w:val="1E7874A7"/>
    <w:rsid w:val="1EE55DEF"/>
    <w:rsid w:val="1FBB0C84"/>
    <w:rsid w:val="1FF14EF4"/>
    <w:rsid w:val="20171571"/>
    <w:rsid w:val="202E1A90"/>
    <w:rsid w:val="20565FA0"/>
    <w:rsid w:val="20AC1E18"/>
    <w:rsid w:val="2481521D"/>
    <w:rsid w:val="24A933E4"/>
    <w:rsid w:val="2631727C"/>
    <w:rsid w:val="27A26304"/>
    <w:rsid w:val="27F86820"/>
    <w:rsid w:val="28596E40"/>
    <w:rsid w:val="29416DDC"/>
    <w:rsid w:val="297E47AE"/>
    <w:rsid w:val="2B041AA5"/>
    <w:rsid w:val="2B7B7BF4"/>
    <w:rsid w:val="2BDB3407"/>
    <w:rsid w:val="2BE03EC9"/>
    <w:rsid w:val="2D545B3F"/>
    <w:rsid w:val="2D5776B4"/>
    <w:rsid w:val="2DAE17B1"/>
    <w:rsid w:val="2F7F6512"/>
    <w:rsid w:val="308254DF"/>
    <w:rsid w:val="30907D41"/>
    <w:rsid w:val="330E67DA"/>
    <w:rsid w:val="33BF4A09"/>
    <w:rsid w:val="33E3624C"/>
    <w:rsid w:val="34174778"/>
    <w:rsid w:val="34211CA2"/>
    <w:rsid w:val="356A4B0C"/>
    <w:rsid w:val="360E78ED"/>
    <w:rsid w:val="368C0F06"/>
    <w:rsid w:val="36EA55D6"/>
    <w:rsid w:val="370479FA"/>
    <w:rsid w:val="37227789"/>
    <w:rsid w:val="384B01D1"/>
    <w:rsid w:val="38E840AA"/>
    <w:rsid w:val="398719BC"/>
    <w:rsid w:val="39E06D14"/>
    <w:rsid w:val="3B493FCC"/>
    <w:rsid w:val="3B9B464D"/>
    <w:rsid w:val="3C6C29FD"/>
    <w:rsid w:val="3CBA75B9"/>
    <w:rsid w:val="3FB51FE7"/>
    <w:rsid w:val="41A63D6A"/>
    <w:rsid w:val="421E4052"/>
    <w:rsid w:val="42C26883"/>
    <w:rsid w:val="43D41B19"/>
    <w:rsid w:val="43EA7C12"/>
    <w:rsid w:val="44836360"/>
    <w:rsid w:val="44BD2893"/>
    <w:rsid w:val="4624498A"/>
    <w:rsid w:val="46CC4669"/>
    <w:rsid w:val="475B5F8C"/>
    <w:rsid w:val="48C97791"/>
    <w:rsid w:val="492074C0"/>
    <w:rsid w:val="49CC7B70"/>
    <w:rsid w:val="4B5879BB"/>
    <w:rsid w:val="4BA55DE2"/>
    <w:rsid w:val="4C82659B"/>
    <w:rsid w:val="4DF4585E"/>
    <w:rsid w:val="4E23510C"/>
    <w:rsid w:val="4E8B53A2"/>
    <w:rsid w:val="4EAD44DF"/>
    <w:rsid w:val="50C537D6"/>
    <w:rsid w:val="52AB6914"/>
    <w:rsid w:val="562D4A22"/>
    <w:rsid w:val="578F1F1B"/>
    <w:rsid w:val="57A646DD"/>
    <w:rsid w:val="5A25375B"/>
    <w:rsid w:val="5A5C78CF"/>
    <w:rsid w:val="5D123CE5"/>
    <w:rsid w:val="5D3745CF"/>
    <w:rsid w:val="5DF95912"/>
    <w:rsid w:val="5EDB2018"/>
    <w:rsid w:val="5FB31BE3"/>
    <w:rsid w:val="5FDC6790"/>
    <w:rsid w:val="60735EEB"/>
    <w:rsid w:val="614B5436"/>
    <w:rsid w:val="66C27635"/>
    <w:rsid w:val="685B266F"/>
    <w:rsid w:val="68BC1D93"/>
    <w:rsid w:val="69654042"/>
    <w:rsid w:val="6AF64137"/>
    <w:rsid w:val="6B53340E"/>
    <w:rsid w:val="6E79193A"/>
    <w:rsid w:val="6E79222D"/>
    <w:rsid w:val="6EE61D8F"/>
    <w:rsid w:val="6F9536E3"/>
    <w:rsid w:val="6FDE79EA"/>
    <w:rsid w:val="710747B2"/>
    <w:rsid w:val="71153A3A"/>
    <w:rsid w:val="717D7693"/>
    <w:rsid w:val="72FA2C24"/>
    <w:rsid w:val="74B94808"/>
    <w:rsid w:val="76E14B53"/>
    <w:rsid w:val="773E610F"/>
    <w:rsid w:val="77974786"/>
    <w:rsid w:val="79463C0A"/>
    <w:rsid w:val="7951114D"/>
    <w:rsid w:val="79D97C43"/>
    <w:rsid w:val="79E57AFA"/>
    <w:rsid w:val="7BFE36D9"/>
    <w:rsid w:val="7CD52B36"/>
    <w:rsid w:val="7DD06B3A"/>
    <w:rsid w:val="7E742FB4"/>
    <w:rsid w:val="7EDF3C36"/>
    <w:rsid w:val="7FA2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200" w:firstLineChars="200"/>
    </w:pPr>
    <w:rPr>
      <w:rFonts w:ascii="Times New Roman" w:hAnsi="Times New Roman" w:eastAsia="宋体" w:cs="Times New Roman"/>
      <w:sz w:val="24"/>
      <w:szCs w:val="20"/>
    </w:rPr>
  </w:style>
  <w:style w:type="paragraph" w:styleId="3">
    <w:name w:val="annotation text"/>
    <w:basedOn w:val="1"/>
    <w:link w:val="33"/>
    <w:qFormat/>
    <w:uiPriority w:val="0"/>
    <w:pPr>
      <w:jc w:val="left"/>
    </w:pPr>
  </w:style>
  <w:style w:type="paragraph" w:styleId="4">
    <w:name w:val="Date"/>
    <w:basedOn w:val="1"/>
    <w:next w:val="1"/>
    <w:link w:val="28"/>
    <w:qFormat/>
    <w:uiPriority w:val="0"/>
    <w:pPr>
      <w:ind w:left="100" w:leftChars="2500"/>
    </w:pPr>
  </w:style>
  <w:style w:type="paragraph" w:styleId="5">
    <w:name w:val="Balloon Text"/>
    <w:basedOn w:val="1"/>
    <w:link w:val="26"/>
    <w:qFormat/>
    <w:uiPriority w:val="0"/>
    <w:rPr>
      <w:sz w:val="18"/>
      <w:szCs w:val="18"/>
    </w:rPr>
  </w:style>
  <w:style w:type="paragraph" w:styleId="6">
    <w:name w:val="footer"/>
    <w:basedOn w:val="1"/>
    <w:link w:val="31"/>
    <w:qFormat/>
    <w:uiPriority w:val="99"/>
    <w:pPr>
      <w:tabs>
        <w:tab w:val="center" w:pos="4153"/>
        <w:tab w:val="right" w:pos="8306"/>
      </w:tabs>
      <w:snapToGrid w:val="0"/>
      <w:jc w:val="left"/>
    </w:pPr>
    <w:rPr>
      <w:sz w:val="18"/>
      <w:szCs w:val="18"/>
    </w:rPr>
  </w:style>
  <w:style w:type="paragraph" w:styleId="7">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8">
    <w:name w:val="toc 1"/>
    <w:next w:val="1"/>
    <w:qFormat/>
    <w:uiPriority w:val="39"/>
    <w:pPr>
      <w:jc w:val="both"/>
    </w:pPr>
    <w:rPr>
      <w:rFonts w:ascii="宋体" w:hAnsi="Times New Roman" w:eastAsia="宋体" w:cs="Times New Roman"/>
      <w:sz w:val="21"/>
      <w:lang w:val="en-US" w:eastAsia="zh-CN" w:bidi="ar-SA"/>
    </w:rPr>
  </w:style>
  <w:style w:type="paragraph" w:styleId="9">
    <w:name w:val="toc 2"/>
    <w:basedOn w:val="8"/>
    <w:next w:val="1"/>
    <w:qFormat/>
    <w:uiPriority w:val="39"/>
  </w:style>
  <w:style w:type="paragraph" w:styleId="10">
    <w:name w:val="annotation subject"/>
    <w:basedOn w:val="3"/>
    <w:next w:val="3"/>
    <w:link w:val="35"/>
    <w:qFormat/>
    <w:uiPriority w:val="0"/>
    <w:rPr>
      <w:b/>
      <w:bCs/>
    </w:rPr>
  </w:style>
  <w:style w:type="table" w:styleId="12">
    <w:name w:val="Table Grid"/>
    <w:basedOn w:val="11"/>
    <w:qFormat/>
    <w:uiPriority w:val="9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TML Acronym"/>
    <w:basedOn w:val="13"/>
    <w:qFormat/>
    <w:uiPriority w:val="0"/>
  </w:style>
  <w:style w:type="character" w:styleId="15">
    <w:name w:val="Hyperlink"/>
    <w:qFormat/>
    <w:uiPriority w:val="99"/>
    <w:rPr>
      <w:rFonts w:ascii="Times New Roman" w:hAnsi="Times New Roman" w:eastAsia="宋体"/>
      <w:color w:val="auto"/>
      <w:spacing w:val="0"/>
      <w:w w:val="100"/>
      <w:position w:val="0"/>
      <w:sz w:val="21"/>
      <w:u w:val="none"/>
      <w:vertAlign w:val="baseline"/>
    </w:rPr>
  </w:style>
  <w:style w:type="character" w:styleId="16">
    <w:name w:val="annotation reference"/>
    <w:basedOn w:val="13"/>
    <w:qFormat/>
    <w:uiPriority w:val="0"/>
    <w:rPr>
      <w:sz w:val="21"/>
      <w:szCs w:val="21"/>
    </w:rPr>
  </w:style>
  <w:style w:type="paragraph" w:customStyle="1" w:styleId="1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0">
    <w:name w:val="段"/>
    <w:link w:val="3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4">
    <w:name w:val="发布部门"/>
    <w:next w:val="2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5">
    <w:name w:val="发布"/>
    <w:qFormat/>
    <w:uiPriority w:val="0"/>
    <w:rPr>
      <w:rFonts w:ascii="黑体" w:eastAsia="黑体"/>
      <w:spacing w:val="22"/>
      <w:w w:val="100"/>
      <w:position w:val="3"/>
      <w:sz w:val="28"/>
    </w:rPr>
  </w:style>
  <w:style w:type="character" w:customStyle="1" w:styleId="26">
    <w:name w:val="批注框文本 字符"/>
    <w:basedOn w:val="13"/>
    <w:link w:val="5"/>
    <w:qFormat/>
    <w:uiPriority w:val="0"/>
    <w:rPr>
      <w:rFonts w:asciiTheme="minorHAnsi" w:hAnsiTheme="minorHAnsi" w:eastAsiaTheme="minorEastAsia" w:cstheme="minorBidi"/>
      <w:kern w:val="2"/>
      <w:sz w:val="18"/>
      <w:szCs w:val="18"/>
    </w:rPr>
  </w:style>
  <w:style w:type="paragraph" w:styleId="27">
    <w:name w:val="List Paragraph"/>
    <w:basedOn w:val="1"/>
    <w:unhideWhenUsed/>
    <w:qFormat/>
    <w:uiPriority w:val="99"/>
    <w:pPr>
      <w:ind w:firstLine="420" w:firstLineChars="200"/>
    </w:pPr>
  </w:style>
  <w:style w:type="character" w:customStyle="1" w:styleId="28">
    <w:name w:val="日期 字符"/>
    <w:basedOn w:val="13"/>
    <w:link w:val="4"/>
    <w:qFormat/>
    <w:uiPriority w:val="0"/>
    <w:rPr>
      <w:rFonts w:asciiTheme="minorHAnsi" w:hAnsiTheme="minorHAnsi" w:eastAsiaTheme="minorEastAsia" w:cstheme="minorBidi"/>
      <w:kern w:val="2"/>
      <w:sz w:val="21"/>
      <w:szCs w:val="24"/>
    </w:rPr>
  </w:style>
  <w:style w:type="paragraph" w:customStyle="1" w:styleId="29">
    <w:name w:val="目次、标准名称标题"/>
    <w:basedOn w:val="1"/>
    <w:next w:val="20"/>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character" w:customStyle="1" w:styleId="30">
    <w:name w:val="页眉 字符"/>
    <w:basedOn w:val="13"/>
    <w:link w:val="7"/>
    <w:qFormat/>
    <w:uiPriority w:val="0"/>
    <w:rPr>
      <w:rFonts w:asciiTheme="minorHAnsi" w:hAnsiTheme="minorHAnsi" w:eastAsiaTheme="minorEastAsia" w:cstheme="minorBidi"/>
      <w:kern w:val="2"/>
      <w:sz w:val="18"/>
      <w:szCs w:val="18"/>
    </w:rPr>
  </w:style>
  <w:style w:type="character" w:customStyle="1" w:styleId="31">
    <w:name w:val="页脚 字符"/>
    <w:basedOn w:val="13"/>
    <w:link w:val="6"/>
    <w:qFormat/>
    <w:uiPriority w:val="99"/>
    <w:rPr>
      <w:rFonts w:asciiTheme="minorHAnsi" w:hAnsiTheme="minorHAnsi" w:eastAsiaTheme="minorEastAsia" w:cstheme="minorBidi"/>
      <w:kern w:val="2"/>
      <w:sz w:val="18"/>
      <w:szCs w:val="18"/>
    </w:rPr>
  </w:style>
  <w:style w:type="paragraph" w:customStyle="1" w:styleId="32">
    <w:name w:val="默认段落字体 Para Char Char Char Char Char Char Char"/>
    <w:basedOn w:val="1"/>
    <w:qFormat/>
    <w:uiPriority w:val="0"/>
    <w:pPr>
      <w:spacing w:line="360" w:lineRule="auto"/>
    </w:pPr>
    <w:rPr>
      <w:rFonts w:ascii="Times New Roman" w:hAnsi="Times New Roman" w:eastAsia="宋体" w:cs="Times New Roman"/>
    </w:rPr>
  </w:style>
  <w:style w:type="character" w:customStyle="1" w:styleId="33">
    <w:name w:val="批注文字 字符"/>
    <w:basedOn w:val="13"/>
    <w:link w:val="3"/>
    <w:qFormat/>
    <w:uiPriority w:val="0"/>
    <w:rPr>
      <w:rFonts w:asciiTheme="minorHAnsi" w:hAnsiTheme="minorHAnsi" w:eastAsiaTheme="minorEastAsia" w:cstheme="minorBidi"/>
      <w:kern w:val="2"/>
      <w:sz w:val="21"/>
      <w:szCs w:val="24"/>
    </w:rPr>
  </w:style>
  <w:style w:type="paragraph" w:customStyle="1" w:styleId="3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35">
    <w:name w:val="批注主题 字符"/>
    <w:basedOn w:val="33"/>
    <w:link w:val="10"/>
    <w:qFormat/>
    <w:uiPriority w:val="0"/>
    <w:rPr>
      <w:rFonts w:asciiTheme="minorHAnsi" w:hAnsiTheme="minorHAnsi" w:eastAsiaTheme="minorEastAsia" w:cstheme="minorBidi"/>
      <w:b/>
      <w:bCs/>
      <w:kern w:val="2"/>
      <w:sz w:val="21"/>
      <w:szCs w:val="24"/>
    </w:rPr>
  </w:style>
  <w:style w:type="paragraph" w:customStyle="1" w:styleId="36">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7">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8">
    <w:name w:val="段 Char"/>
    <w:link w:val="20"/>
    <w:qFormat/>
    <w:uiPriority w:val="0"/>
    <w:rPr>
      <w:rFonts w:ascii="宋体"/>
      <w:sz w:val="21"/>
    </w:rPr>
  </w:style>
  <w:style w:type="paragraph" w:customStyle="1" w:styleId="39">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0">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D8387-9F0C-4D39-97C1-65BF767DAC1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3635</Words>
  <Characters>3944</Characters>
  <Lines>36</Lines>
  <Paragraphs>10</Paragraphs>
  <TotalTime>8</TotalTime>
  <ScaleCrop>false</ScaleCrop>
  <LinksUpToDate>false</LinksUpToDate>
  <CharactersWithSpaces>4251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2022-08-16T05:30:00Z</dcterms:created>
  <dc:creator>Administrator</dc:creator>
  <cp:lastModifiedBy>zjl</cp:lastModifiedBy>
  <cp:lastPrinted>2021-08-03T16:09:00Z</cp:lastPrinted>
  <dcterms:modified xsi:type="dcterms:W3CDTF">2022-09-29T08:39:57Z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6DB87752B5434781B6B4BD99F01B3B17</vt:lpwstr>
  </property>
</Properties>
</file>