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7"/>
        <w:framePr w:wrap="around" w:vAnchor="page" w:hAnchor="page" w:x="1419" w:y="1419"/>
        <w:rPr>
          <w:rFonts w:hint="eastAsia" w:ascii="黑体" w:hAnsi="黑体" w:cs="黑体"/>
        </w:rPr>
      </w:pPr>
      <w:bookmarkStart w:id="94" w:name="_GoBack"/>
      <w:bookmarkEnd w:id="94"/>
      <w:r>
        <w:rPr>
          <w:rFonts w:hint="eastAsia" w:ascii="黑体" w:hAnsi="黑体" w:cs="黑体"/>
        </w:rPr>
        <w:t>ICS</w:t>
      </w:r>
    </w:p>
    <w:p>
      <w:pPr>
        <w:pStyle w:val="107"/>
        <w:framePr w:wrap="around" w:vAnchor="page" w:hAnchor="page" w:x="1419" w:y="1419"/>
        <w:rPr>
          <w:rFonts w:hint="eastAsia" w:ascii="黑体" w:hAnsi="黑体" w:cs="黑体"/>
        </w:rPr>
      </w:pPr>
      <w:r>
        <w:rPr>
          <w:rFonts w:hint="eastAsia" w:ascii="黑体" w:hAnsi="黑体" w:cs="黑体"/>
        </w:rPr>
        <w:t xml:space="preserve">C </w:t>
      </w:r>
    </w:p>
    <w:p>
      <w:pPr>
        <w:pStyle w:val="103"/>
        <w:rPr>
          <w:rFonts w:ascii="Times New Roman" w:hAnsi="Times New Roman"/>
        </w:rPr>
      </w:pPr>
    </w:p>
    <w:p>
      <w:pPr>
        <w:pStyle w:val="103"/>
        <w:rPr>
          <w:rFonts w:ascii="Times New Roman" w:hAnsi="Times New Roman"/>
          <w:sz w:val="72"/>
          <w:szCs w:val="72"/>
        </w:rPr>
      </w:pPr>
      <w:r>
        <w:rPr>
          <w:rFonts w:ascii="Times New Roman" w:hAnsi="Times New Roman"/>
          <w:sz w:val="72"/>
          <w:szCs w:val="72"/>
        </w:rPr>
        <w:t>团体标准</w:t>
      </w:r>
    </w:p>
    <w:p>
      <w:pPr>
        <w:pStyle w:val="93"/>
        <w:rPr>
          <w:rFonts w:hint="eastAsia" w:ascii="黑体" w:hAnsi="黑体" w:eastAsia="黑体" w:cs="黑体"/>
          <w:lang w:eastAsia="zh-CN"/>
        </w:rPr>
      </w:pPr>
      <w:r>
        <w:rPr>
          <w:rFonts w:eastAsia="黑体"/>
        </w:rPr>
        <w:t>T/CCSAS</w:t>
      </w:r>
      <w:r>
        <w:rPr>
          <w:rFonts w:hint="eastAsia" w:ascii="黑体" w:hAnsi="黑体" w:eastAsia="黑体" w:cs="黑体"/>
        </w:rPr>
        <w:t xml:space="preserve"> </w:t>
      </w:r>
      <w:r>
        <w:rPr>
          <w:rFonts w:hint="eastAsia" w:ascii="黑体" w:hAnsi="黑体" w:eastAsia="黑体" w:cs="黑体"/>
          <w:kern w:val="2"/>
          <w:sz w:val="28"/>
          <w:szCs w:val="28"/>
          <w:lang w:val="en-US" w:eastAsia="zh-CN"/>
        </w:rPr>
        <w:t>0XX</w:t>
      </w:r>
      <w:r>
        <w:rPr>
          <w:rFonts w:hint="eastAsia" w:ascii="黑体" w:hAnsi="黑体" w:eastAsia="黑体" w:cs="黑体"/>
        </w:rPr>
        <w:t>—202</w:t>
      </w:r>
      <w:r>
        <w:rPr>
          <w:rFonts w:hint="eastAsia" w:ascii="黑体" w:hAnsi="黑体" w:eastAsia="黑体" w:cs="黑体"/>
          <w:lang w:val="en-US" w:eastAsia="zh-CN"/>
        </w:rPr>
        <w:t>X</w:t>
      </w:r>
    </w:p>
    <w:p>
      <w:pPr>
        <w:pStyle w:val="71"/>
        <w:ind w:firstLine="420"/>
        <w:rPr>
          <w:rFonts w:ascii="Times New Roman"/>
        </w:rPr>
      </w:pPr>
    </w:p>
    <w:p>
      <w:pPr>
        <w:pStyle w:val="71"/>
        <w:ind w:firstLine="420"/>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22225</wp:posOffset>
                </wp:positionV>
                <wp:extent cx="6018530" cy="0"/>
                <wp:effectExtent l="5715" t="5080" r="5080" b="13970"/>
                <wp:wrapNone/>
                <wp:docPr id="5" name="自选图形 9"/>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cmpd="sng">
                          <a:solidFill>
                            <a:srgbClr val="000000"/>
                          </a:solidFill>
                          <a:round/>
                        </a:ln>
                      </wps:spPr>
                      <wps:bodyPr/>
                    </wps:wsp>
                  </a:graphicData>
                </a:graphic>
              </wp:anchor>
            </w:drawing>
          </mc:Choice>
          <mc:Fallback>
            <w:pict>
              <v:shape id="自选图形 9" o:spid="_x0000_s1026" o:spt="32" type="#_x0000_t32" style="position:absolute;left:0pt;margin-left:-5.2pt;margin-top:1.75pt;height:0pt;width:473.9pt;z-index:251661312;mso-width-relative:page;mso-height-relative:page;" filled="f" stroked="t" coordsize="21600,21600" o:gfxdata="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82bZtQAAAAHAQAADwAAAAAAAAABACAAAAAiAAAAZHJzL2Rvd25yZXYueG1sUEsBAhQAFAAA&#10;AAgAh07iQGDU46HzAQAAwAMAAA4AAAAAAAAAAQAgAAAAIwEAAGRycy9lMm9Eb2MueG1sUEsFBgAA&#10;AAAGAAYAWQEAAIgFAAAAAA==&#10;">
                <v:fill on="f" focussize="0,0"/>
                <v:stroke color="#000000" joinstyle="round"/>
                <v:imagedata o:title=""/>
                <o:lock v:ext="edit" aspectratio="f"/>
              </v:shape>
            </w:pict>
          </mc:Fallback>
        </mc:AlternateContent>
      </w:r>
    </w:p>
    <w:p>
      <w:pPr>
        <w:pStyle w:val="111"/>
        <w:framePr w:h="1488" w:hRule="exact" w:wrap="around"/>
        <w:rPr>
          <w:rFonts w:ascii="Times New Roman"/>
        </w:rPr>
      </w:pPr>
      <w:bookmarkStart w:id="0" w:name="_Hlk104200752"/>
      <w:r>
        <w:rPr>
          <w:rFonts w:ascii="Times New Roman"/>
        </w:rPr>
        <w:t>在役常压储罐检验与适用性评价</w:t>
      </w:r>
      <w:bookmarkEnd w:id="0"/>
    </w:p>
    <w:p>
      <w:pPr>
        <w:pStyle w:val="104"/>
        <w:jc w:val="both"/>
      </w:pPr>
    </w:p>
    <w:p>
      <w:pPr>
        <w:pStyle w:val="71"/>
        <w:ind w:firstLine="420"/>
        <w:rPr>
          <w:rFonts w:ascii="Times New Roman"/>
        </w:rPr>
      </w:pPr>
    </w:p>
    <w:p>
      <w:pPr>
        <w:pStyle w:val="71"/>
        <w:ind w:firstLine="420"/>
        <w:rPr>
          <w:rFonts w:ascii="Times New Roman"/>
        </w:rPr>
      </w:pPr>
    </w:p>
    <w:p>
      <w:pPr>
        <w:pStyle w:val="71"/>
        <w:ind w:firstLine="420"/>
        <w:rPr>
          <w:rFonts w:ascii="Times New Roman"/>
        </w:rPr>
      </w:pPr>
    </w:p>
    <w:p>
      <w:pPr>
        <w:autoSpaceDE w:val="0"/>
        <w:autoSpaceDN w:val="0"/>
        <w:adjustRightInd w:val="0"/>
        <w:spacing w:line="480" w:lineRule="auto"/>
        <w:jc w:val="center"/>
        <w:rPr>
          <w:sz w:val="28"/>
          <w:szCs w:val="28"/>
        </w:rPr>
      </w:pPr>
      <w:r>
        <w:rPr>
          <w:sz w:val="28"/>
          <w:szCs w:val="28"/>
        </w:rPr>
        <w:t>Inspection and suitability assessment for in-service atmospheric storage tank</w:t>
      </w:r>
    </w:p>
    <w:p>
      <w:pPr>
        <w:pStyle w:val="130"/>
        <w:rPr>
          <w:rFonts w:ascii="Times New Roman"/>
        </w:rPr>
      </w:pPr>
      <w:r>
        <w:rPr>
          <w:rFonts w:hint="eastAsia" w:ascii="Times New Roman"/>
        </w:rPr>
        <w:t>（征求意见稿）</w:t>
      </w:r>
    </w:p>
    <w:p>
      <w:pPr>
        <w:pStyle w:val="130"/>
        <w:jc w:val="both"/>
        <w:rPr>
          <w:rFonts w:ascii="Times New Roman"/>
        </w:rPr>
      </w:pPr>
    </w:p>
    <w:p>
      <w:pPr>
        <w:pStyle w:val="124"/>
        <w:rPr>
          <w:rFonts w:ascii="Times New Roman"/>
        </w:rPr>
      </w:pPr>
    </w:p>
    <w:p>
      <w:pPr>
        <w:pStyle w:val="71"/>
        <w:ind w:firstLine="420"/>
        <w:rPr>
          <w:rFonts w:ascii="Times New Roman"/>
        </w:rPr>
      </w:pPr>
    </w:p>
    <w:p>
      <w:pPr>
        <w:pStyle w:val="71"/>
        <w:ind w:firstLine="420"/>
        <w:rPr>
          <w:rFonts w:ascii="Times New Roman"/>
        </w:rPr>
      </w:pPr>
    </w:p>
    <w:p>
      <w:pPr>
        <w:pStyle w:val="71"/>
        <w:ind w:firstLine="420"/>
        <w:rPr>
          <w:rFonts w:ascii="Times New Roman"/>
        </w:rPr>
      </w:pPr>
    </w:p>
    <w:p>
      <w:pPr>
        <w:pStyle w:val="89"/>
        <w:framePr w:w="8409" w:wrap="around" w:vAnchor="page" w:hAnchor="page" w:x="1877" w:y="15159"/>
        <w:rPr>
          <w:rFonts w:ascii="Times New Roman"/>
        </w:rPr>
      </w:pPr>
      <w:r>
        <w:rPr>
          <w:rFonts w:ascii="Times New Roman"/>
        </w:rPr>
        <w:t xml:space="preserve">中国化学品安全协会  </w:t>
      </w:r>
      <w:r>
        <w:rPr>
          <w:rStyle w:val="69"/>
          <w:rFonts w:ascii="Times New Roman"/>
        </w:rPr>
        <w:t>发布</w:t>
      </w:r>
    </w:p>
    <w:p>
      <w:pPr>
        <w:pStyle w:val="71"/>
        <w:ind w:firstLine="420"/>
        <w:rPr>
          <w:rFonts w:ascii="Times New Roman"/>
        </w:rPr>
      </w:pPr>
    </w:p>
    <w:p>
      <w:pPr>
        <w:pStyle w:val="97"/>
        <w:framePr w:wrap="around"/>
      </w:pPr>
    </w:p>
    <w:p>
      <w:pPr>
        <w:pStyle w:val="97"/>
        <w:framePr w:wrap="around"/>
      </w:pPr>
    </w:p>
    <w:p>
      <w:pPr>
        <w:pStyle w:val="98"/>
        <w:framePr w:w="9549" w:wrap="around" w:vAnchor="page" w:hAnchor="page" w:x="1449" w:y="14274"/>
        <w:pBdr>
          <w:bottom w:val="single" w:color="auto" w:sz="4" w:space="1"/>
        </w:pBdr>
        <w:rPr>
          <w:rFonts w:hint="eastAsia" w:ascii="黑体" w:hAnsi="黑体" w:cs="黑体"/>
        </w:rPr>
      </w:pPr>
      <w:r>
        <w:rPr>
          <w:rFonts w:hint="eastAsia" w:ascii="黑体" w:hAnsi="黑体" w:cs="黑体"/>
        </w:rPr>
        <w:t>2022-</w:t>
      </w:r>
      <w:r>
        <w:rPr>
          <w:rFonts w:hint="eastAsia" w:ascii="黑体" w:hAnsi="黑体" w:cs="黑体"/>
          <w:lang w:eastAsia="zh-CN"/>
        </w:rPr>
        <w:t>X</w:t>
      </w:r>
      <w:r>
        <w:rPr>
          <w:rFonts w:hint="eastAsia" w:ascii="黑体" w:hAnsi="黑体" w:cs="黑体"/>
          <w:lang w:val="en-US" w:eastAsia="zh-CN"/>
        </w:rPr>
        <w:t>X</w:t>
      </w:r>
      <w:r>
        <w:rPr>
          <w:rFonts w:hint="eastAsia" w:ascii="黑体" w:hAnsi="黑体" w:cs="黑体"/>
        </w:rPr>
        <w:t>-</w:t>
      </w:r>
      <w:r>
        <w:rPr>
          <w:rFonts w:hint="eastAsia" w:ascii="黑体" w:hAnsi="黑体" w:cs="黑体"/>
          <w:lang w:eastAsia="zh-CN"/>
        </w:rPr>
        <w:t>X</w:t>
      </w:r>
      <w:r>
        <w:rPr>
          <w:rFonts w:hint="eastAsia" w:ascii="黑体" w:hAnsi="黑体" w:cs="黑体"/>
          <w:lang w:val="en-US" w:eastAsia="zh-CN"/>
        </w:rPr>
        <w:t>X</w:t>
      </w:r>
      <w:r>
        <w:rPr>
          <w:rFonts w:hint="eastAsia" w:ascii="黑体" w:hAnsi="黑体" w:cs="黑体"/>
        </w:rPr>
        <w:t xml:space="preserve">发布                        </w:t>
      </w:r>
      <w:r>
        <w:rPr>
          <w:rFonts w:hint="eastAsia" w:ascii="黑体" w:hAnsi="黑体" w:cs="黑体"/>
          <w:lang w:val="en-US" w:eastAsia="zh-CN"/>
        </w:rPr>
        <w:t xml:space="preserve">  </w:t>
      </w:r>
      <w:r>
        <w:rPr>
          <w:rFonts w:hint="eastAsia" w:ascii="黑体" w:hAnsi="黑体" w:cs="黑体"/>
        </w:rPr>
        <w:t xml:space="preserve">            2022-</w:t>
      </w:r>
      <w:r>
        <w:rPr>
          <w:rFonts w:hint="eastAsia" w:ascii="黑体" w:hAnsi="黑体" w:cs="黑体"/>
          <w:lang w:eastAsia="zh-CN"/>
        </w:rPr>
        <w:t>X</w:t>
      </w:r>
      <w:r>
        <w:rPr>
          <w:rFonts w:hint="eastAsia" w:ascii="黑体" w:hAnsi="黑体" w:cs="黑体"/>
          <w:lang w:val="en-US" w:eastAsia="zh-CN"/>
        </w:rPr>
        <w:t>X</w:t>
      </w:r>
      <w:r>
        <w:rPr>
          <w:rFonts w:hint="eastAsia" w:ascii="黑体" w:hAnsi="黑体" w:cs="黑体"/>
        </w:rPr>
        <w:t>-</w:t>
      </w:r>
      <w:r>
        <w:rPr>
          <w:rFonts w:hint="eastAsia" w:ascii="黑体" w:hAnsi="黑体" w:cs="黑体"/>
          <w:lang w:eastAsia="zh-CN"/>
        </w:rPr>
        <w:t>X</w:t>
      </w:r>
      <w:r>
        <w:rPr>
          <w:rFonts w:hint="eastAsia" w:ascii="黑体" w:hAnsi="黑体" w:cs="黑体"/>
          <w:lang w:val="en-US" w:eastAsia="zh-CN"/>
        </w:rPr>
        <w:t>X</w:t>
      </w:r>
      <w:r>
        <w:rPr>
          <w:rFonts w:hint="eastAsia" w:ascii="黑体" w:hAnsi="黑体" w:cs="黑体"/>
        </w:rPr>
        <w:t>实施</w:t>
      </w:r>
    </w:p>
    <w:p>
      <w:pPr>
        <w:pStyle w:val="98"/>
        <w:framePr w:w="9549" w:wrap="around" w:vAnchor="page" w:hAnchor="page" w:x="1449" w:y="14274"/>
        <w:rPr>
          <w:rFonts w:hint="eastAsia" w:ascii="黑体" w:hAnsi="黑体" w:cs="黑体"/>
        </w:rPr>
      </w:pPr>
      <w:r>
        <w:rPr>
          <w:rFonts w:hint="eastAsia" w:ascii="黑体" w:hAnsi="黑体" w:cs="黑体"/>
        </w:rPr>
        <w:t>施</w:t>
      </w:r>
    </w:p>
    <w:p>
      <w:pPr>
        <w:pStyle w:val="94"/>
        <w:jc w:val="both"/>
        <w:rPr>
          <w:rFonts w:ascii="Times New Roman"/>
        </w:rPr>
        <w:sectPr>
          <w:footerReference r:id="rId9" w:type="first"/>
          <w:headerReference r:id="rId5" w:type="default"/>
          <w:footerReference r:id="rId7" w:type="default"/>
          <w:headerReference r:id="rId6" w:type="even"/>
          <w:footerReference r:id="rId8" w:type="even"/>
          <w:pgSz w:w="11907" w:h="16839"/>
          <w:pgMar w:top="1418" w:right="1134" w:bottom="1134" w:left="1418" w:header="1418" w:footer="851" w:gutter="0"/>
          <w:pgNumType w:fmt="upperRoman" w:start="1"/>
          <w:cols w:space="720" w:num="1"/>
          <w:titlePg/>
          <w:docGrid w:type="lines" w:linePitch="312" w:charSpace="0"/>
        </w:sectPr>
      </w:pPr>
      <w:bookmarkStart w:id="1" w:name="_Toc104234701"/>
      <w:bookmarkStart w:id="2" w:name="_Toc116456746"/>
      <w:bookmarkStart w:id="3" w:name="_Toc104232673"/>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976630</wp:posOffset>
                </wp:positionV>
                <wp:extent cx="6018530" cy="0"/>
                <wp:effectExtent l="5080" t="6985" r="5715" b="12065"/>
                <wp:wrapNone/>
                <wp:docPr id="4" name="自选图形 8"/>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cmpd="sng">
                          <a:solidFill>
                            <a:srgbClr val="000000"/>
                          </a:solidFill>
                          <a:round/>
                        </a:ln>
                      </wps:spPr>
                      <wps:bodyPr/>
                    </wps:wsp>
                  </a:graphicData>
                </a:graphic>
              </wp:anchor>
            </w:drawing>
          </mc:Choice>
          <mc:Fallback>
            <w:pict>
              <v:shape id="自选图形 8" o:spid="_x0000_s1026" o:spt="32" type="#_x0000_t32" style="position:absolute;left:0pt;margin-left:-0.75pt;margin-top:76.9pt;height:0pt;width:473.9pt;z-index:251660288;mso-width-relative:page;mso-height-relative:page;" filled="f" stroked="t" coordsize="21600,21600" o:gfxdata="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s/d3tcAAAAKAQAADwAAAAAAAAABACAAAAAiAAAAZHJzL2Rvd25yZXYueG1sUEsBAhQA&#10;FAAAAAgAh07iQGVtxsfzAQAAwAMAAA4AAAAAAAAAAQAgAAAAJgEAAGRycy9lMm9Eb2MueG1sUEsF&#10;BgAAAAAGAAYAWQEAAIsFAAAAAA==&#10;">
                <v:fill on="f" focussize="0,0"/>
                <v:stroke color="#000000" joinstyle="round"/>
                <v:imagedata o:title=""/>
                <o:lock v:ext="edit" aspectratio="f"/>
              </v:shape>
            </w:pict>
          </mc:Fallback>
        </mc:AlternateContent>
      </w:r>
      <w:bookmarkEnd w:id="1"/>
      <w:bookmarkEnd w:id="2"/>
      <w:bookmarkEnd w:id="3"/>
    </w:p>
    <w:p>
      <w:pPr>
        <w:pStyle w:val="94"/>
        <w:rPr>
          <w:rFonts w:ascii="Times New Roman"/>
        </w:rPr>
      </w:pPr>
      <w:bookmarkStart w:id="4" w:name="_Toc116456747"/>
      <w:bookmarkStart w:id="5" w:name="_Toc104234702"/>
      <w:bookmarkStart w:id="6" w:name="_Toc450060298"/>
      <w:bookmarkStart w:id="7" w:name="_Toc450060083"/>
      <w:bookmarkStart w:id="8" w:name="_Toc104232674"/>
      <w:bookmarkStart w:id="9" w:name="_Toc476055396"/>
      <w:bookmarkStart w:id="10" w:name="_Toc502309231"/>
      <w:r>
        <w:rPr>
          <w:rFonts w:ascii="Times New Roman"/>
        </w:rPr>
        <w:t>目    次</w:t>
      </w:r>
      <w:bookmarkEnd w:id="4"/>
      <w:bookmarkEnd w:id="5"/>
      <w:bookmarkEnd w:id="6"/>
      <w:bookmarkEnd w:id="7"/>
      <w:bookmarkEnd w:id="8"/>
      <w:bookmarkEnd w:id="9"/>
      <w:bookmarkEnd w:id="10"/>
    </w:p>
    <w:p>
      <w:pPr>
        <w:pStyle w:val="17"/>
        <w:tabs>
          <w:tab w:val="right" w:leader="dot" w:pos="9072"/>
        </w:tabs>
        <w:ind w:right="281" w:rightChars="134"/>
        <w:rPr>
          <w:rFonts w:asciiTheme="minorHAnsi" w:hAnsiTheme="minorHAnsi" w:eastAsiaTheme="minorEastAsia" w:cstheme="minorBidi"/>
          <w:kern w:val="2"/>
          <w:szCs w:val="22"/>
        </w:rPr>
      </w:pPr>
      <w:r>
        <w:rPr>
          <w:rStyle w:val="58"/>
        </w:rPr>
        <w:fldChar w:fldCharType="begin"/>
      </w:r>
      <w:r>
        <w:rPr>
          <w:rStyle w:val="58"/>
        </w:rPr>
        <w:instrText xml:space="preserve"> TOC \o "1-3" \h \z \u </w:instrText>
      </w:r>
      <w:r>
        <w:rPr>
          <w:rStyle w:val="58"/>
        </w:rPr>
        <w:fldChar w:fldCharType="separate"/>
      </w:r>
    </w:p>
    <w:p>
      <w:pPr>
        <w:pStyle w:val="17"/>
        <w:tabs>
          <w:tab w:val="right" w:leader="dot" w:pos="9072"/>
        </w:tabs>
        <w:spacing w:line="360" w:lineRule="auto"/>
        <w:ind w:right="281" w:rightChars="134"/>
        <w:rPr>
          <w:rFonts w:hint="eastAsia" w:ascii="宋体" w:hAnsi="宋体" w:eastAsia="宋体" w:cs="宋体"/>
          <w:kern w:val="2"/>
          <w:szCs w:val="22"/>
        </w:rPr>
      </w:pPr>
      <w:r>
        <w:rPr>
          <w:rFonts w:hint="eastAsia" w:hAnsi="宋体" w:cs="宋体"/>
        </w:rPr>
        <w:fldChar w:fldCharType="begin"/>
      </w:r>
      <w:r>
        <w:rPr>
          <w:rFonts w:hint="eastAsia" w:hAnsi="宋体" w:cs="宋体"/>
        </w:rPr>
        <w:instrText xml:space="preserve"> HYPERLINK \l "_Toc116456748" </w:instrText>
      </w:r>
      <w:r>
        <w:rPr>
          <w:rFonts w:hint="eastAsia" w:hAnsi="宋体" w:cs="宋体"/>
        </w:rPr>
        <w:fldChar w:fldCharType="separate"/>
      </w:r>
      <w:r>
        <w:rPr>
          <w:rStyle w:val="58"/>
          <w:rFonts w:hint="eastAsia" w:ascii="宋体" w:hAnsi="宋体" w:cs="宋体"/>
        </w:rPr>
        <w:t>前    言</w:t>
      </w:r>
      <w:r>
        <w:rPr>
          <w:rFonts w:hint="eastAsia" w:hAnsi="宋体" w:cs="宋体"/>
        </w:rPr>
        <w:tab/>
      </w:r>
      <w:r>
        <w:rPr>
          <w:rFonts w:hint="eastAsia" w:hAnsi="宋体" w:cs="宋体"/>
        </w:rPr>
        <w:fldChar w:fldCharType="begin"/>
      </w:r>
      <w:r>
        <w:rPr>
          <w:rFonts w:hint="eastAsia" w:hAnsi="宋体" w:cs="宋体"/>
        </w:rPr>
        <w:instrText xml:space="preserve"> PAGEREF _Toc116456749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pPr>
        <w:pStyle w:val="17"/>
        <w:tabs>
          <w:tab w:val="right" w:leader="dot" w:pos="9072"/>
        </w:tabs>
        <w:spacing w:line="360" w:lineRule="auto"/>
        <w:ind w:right="281" w:rightChars="134"/>
        <w:rPr>
          <w:rFonts w:hint="eastAsia" w:ascii="宋体" w:hAnsi="宋体" w:eastAsia="宋体" w:cs="宋体"/>
          <w:kern w:val="2"/>
          <w:szCs w:val="22"/>
        </w:rPr>
      </w:pPr>
      <w:r>
        <w:rPr>
          <w:rFonts w:hint="eastAsia" w:hAnsi="宋体" w:cs="宋体"/>
        </w:rPr>
        <w:fldChar w:fldCharType="begin"/>
      </w:r>
      <w:r>
        <w:rPr>
          <w:rFonts w:hint="eastAsia" w:hAnsi="宋体" w:cs="宋体"/>
        </w:rPr>
        <w:instrText xml:space="preserve"> HYPERLINK \l "_Toc116456749" </w:instrText>
      </w:r>
      <w:r>
        <w:rPr>
          <w:rFonts w:hint="eastAsia" w:hAnsi="宋体" w:cs="宋体"/>
        </w:rPr>
        <w:fldChar w:fldCharType="separate"/>
      </w:r>
      <w:r>
        <w:rPr>
          <w:rStyle w:val="58"/>
          <w:rFonts w:hint="eastAsia" w:ascii="宋体" w:hAnsi="宋体" w:cs="宋体"/>
        </w:rPr>
        <w:t>引    言</w:t>
      </w:r>
      <w:r>
        <w:rPr>
          <w:rFonts w:hint="eastAsia" w:hAnsi="宋体" w:cs="宋体"/>
        </w:rPr>
        <w:tab/>
      </w:r>
      <w:r>
        <w:rPr>
          <w:rFonts w:hint="eastAsia" w:ascii="宋体" w:hAnsi="宋体" w:eastAsia="宋体" w:cs="宋体"/>
        </w:rPr>
        <w:t>Ⅲ</w:t>
      </w:r>
      <w:r>
        <w:rPr>
          <w:rFonts w:hint="eastAsia" w:hAnsi="宋体" w:cs="宋体"/>
        </w:rPr>
        <w:fldChar w:fldCharType="end"/>
      </w:r>
    </w:p>
    <w:p>
      <w:pPr>
        <w:pStyle w:val="17"/>
        <w:tabs>
          <w:tab w:val="right" w:leader="dot" w:pos="9072"/>
        </w:tabs>
        <w:spacing w:line="360" w:lineRule="auto"/>
        <w:ind w:right="281" w:rightChars="134"/>
        <w:rPr>
          <w:rFonts w:hint="eastAsia" w:ascii="宋体" w:hAnsi="宋体" w:eastAsia="宋体" w:cs="宋体"/>
          <w:kern w:val="2"/>
          <w:szCs w:val="22"/>
        </w:rPr>
      </w:pPr>
      <w:r>
        <w:rPr>
          <w:rFonts w:hint="eastAsia" w:hAnsi="宋体" w:cs="宋体"/>
        </w:rPr>
        <w:fldChar w:fldCharType="begin"/>
      </w:r>
      <w:r>
        <w:rPr>
          <w:rFonts w:hint="eastAsia" w:hAnsi="宋体" w:cs="宋体"/>
        </w:rPr>
        <w:instrText xml:space="preserve"> HYPERLINK \l "_Toc116456751" </w:instrText>
      </w:r>
      <w:r>
        <w:rPr>
          <w:rFonts w:hint="eastAsia" w:hAnsi="宋体" w:cs="宋体"/>
        </w:rPr>
        <w:fldChar w:fldCharType="separate"/>
      </w:r>
      <w:r>
        <w:rPr>
          <w:rStyle w:val="58"/>
          <w:rFonts w:hint="eastAsia" w:ascii="宋体"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_Toc116456751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"_Toc116456752" </w:instrText>
      </w:r>
      <w:r>
        <w:fldChar w:fldCharType="separate"/>
      </w:r>
      <w:r>
        <w:rPr>
          <w:rStyle w:val="58"/>
        </w:rPr>
        <w:t>2  规范性引用文件</w:t>
      </w:r>
      <w:r>
        <w:tab/>
      </w:r>
      <w:r>
        <w:fldChar w:fldCharType="begin"/>
      </w:r>
      <w:r>
        <w:instrText xml:space="preserve"> PAGEREF _Toc116456752 \h </w:instrText>
      </w:r>
      <w:r>
        <w:fldChar w:fldCharType="separate"/>
      </w:r>
      <w:r>
        <w:t>1</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"_Toc116456753" </w:instrText>
      </w:r>
      <w:r>
        <w:fldChar w:fldCharType="separate"/>
      </w:r>
      <w:r>
        <w:rPr>
          <w:rStyle w:val="58"/>
        </w:rPr>
        <w:t>3  术语和定义</w:t>
      </w:r>
      <w:r>
        <w:tab/>
      </w:r>
      <w:r>
        <w:fldChar w:fldCharType="begin"/>
      </w:r>
      <w:r>
        <w:instrText xml:space="preserve"> PAGEREF _Toc116456753 \h </w:instrText>
      </w:r>
      <w:r>
        <w:fldChar w:fldCharType="separate"/>
      </w:r>
      <w:r>
        <w:t>1</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"_Toc116456754" </w:instrText>
      </w:r>
      <w:r>
        <w:fldChar w:fldCharType="separate"/>
      </w:r>
      <w:r>
        <w:rPr>
          <w:rStyle w:val="58"/>
        </w:rPr>
        <w:t>4  符号和缩略语</w:t>
      </w:r>
      <w:r>
        <w:tab/>
      </w:r>
      <w:r>
        <w:fldChar w:fldCharType="begin"/>
      </w:r>
      <w:r>
        <w:instrText xml:space="preserve"> PAGEREF _Toc116456754 \h </w:instrText>
      </w:r>
      <w:r>
        <w:fldChar w:fldCharType="separate"/>
      </w:r>
      <w:r>
        <w:t>3</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"_Toc116456755" </w:instrText>
      </w:r>
      <w:r>
        <w:fldChar w:fldCharType="separate"/>
      </w:r>
      <w:r>
        <w:rPr>
          <w:rStyle w:val="58"/>
        </w:rPr>
        <w:t>5  总体要求</w:t>
      </w:r>
      <w:r>
        <w:tab/>
      </w:r>
      <w:r>
        <w:fldChar w:fldCharType="begin"/>
      </w:r>
      <w:r>
        <w:instrText xml:space="preserve"> PAGEREF _Toc116456755 \h </w:instrText>
      </w:r>
      <w:r>
        <w:fldChar w:fldCharType="separate"/>
      </w:r>
      <w:r>
        <w:t>3</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"_Toc116456756" </w:instrText>
      </w:r>
      <w:r>
        <w:fldChar w:fldCharType="separate"/>
      </w:r>
      <w:r>
        <w:rPr>
          <w:rStyle w:val="58"/>
        </w:rPr>
        <w:t>6  年度检查</w:t>
      </w:r>
      <w:r>
        <w:tab/>
      </w:r>
      <w:r>
        <w:fldChar w:fldCharType="begin"/>
      </w:r>
      <w:r>
        <w:instrText xml:space="preserve"> PAGEREF _Toc116456756 \h </w:instrText>
      </w:r>
      <w:r>
        <w:fldChar w:fldCharType="separate"/>
      </w:r>
      <w:r>
        <w:t>3</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"_Toc116456757" </w:instrText>
      </w:r>
      <w:r>
        <w:fldChar w:fldCharType="separate"/>
      </w:r>
      <w:r>
        <w:rPr>
          <w:rStyle w:val="58"/>
        </w:rPr>
        <w:t>7  定期检验与适用性评价</w:t>
      </w:r>
      <w:r>
        <w:tab/>
      </w:r>
      <w:r>
        <w:fldChar w:fldCharType="begin"/>
      </w:r>
      <w:r>
        <w:instrText xml:space="preserve"> PAGEREF _Toc116456757 \h </w:instrText>
      </w:r>
      <w:r>
        <w:fldChar w:fldCharType="separate"/>
      </w:r>
      <w:r>
        <w:t>5</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"_Toc116456759" </w:instrText>
      </w:r>
      <w:r>
        <w:fldChar w:fldCharType="separate"/>
      </w:r>
      <w:r>
        <w:rPr>
          <w:rStyle w:val="58"/>
        </w:rPr>
        <w:t>8  检验报告</w:t>
      </w:r>
      <w:r>
        <w:tab/>
      </w:r>
      <w:r>
        <w:fldChar w:fldCharType="begin"/>
      </w:r>
      <w:r>
        <w:instrText xml:space="preserve"> PAGEREF _Toc116456759 \h </w:instrText>
      </w:r>
      <w:r>
        <w:fldChar w:fldCharType="separate"/>
      </w:r>
      <w:r>
        <w:t>13</w:t>
      </w:r>
      <w:r>
        <w:fldChar w:fldCharType="end"/>
      </w:r>
      <w:r>
        <w:fldChar w:fldCharType="end"/>
      </w:r>
    </w:p>
    <w:p>
      <w:pPr>
        <w:pStyle w:val="17"/>
        <w:tabs>
          <w:tab w:val="right" w:leader="dot" w:pos="9072"/>
        </w:tabs>
        <w:spacing w:line="360" w:lineRule="auto"/>
        <w:ind w:right="281" w:rightChars="134"/>
        <w:rPr>
          <w:rFonts w:hAnsi="宋体" w:cstheme="minorBidi"/>
          <w:kern w:val="2"/>
          <w:szCs w:val="22"/>
        </w:rPr>
      </w:pPr>
      <w:r>
        <w:fldChar w:fldCharType="begin"/>
      </w:r>
      <w:r>
        <w:instrText xml:space="preserve"> HYPERLINK \l "_Toc116456760" </w:instrText>
      </w:r>
      <w:r>
        <w:fldChar w:fldCharType="separate"/>
      </w:r>
      <w:r>
        <w:rPr>
          <w:rStyle w:val="58"/>
          <w:rFonts w:ascii="宋体" w:hAnsi="宋体"/>
        </w:rPr>
        <w:t>附录A</w:t>
      </w:r>
      <w:r>
        <w:rPr>
          <w:rStyle w:val="58"/>
          <w:rFonts w:hint="eastAsia" w:ascii="宋体" w:hAnsi="宋体"/>
        </w:rPr>
        <w:t>（</w:t>
      </w:r>
      <w:r>
        <w:rPr>
          <w:rStyle w:val="58"/>
          <w:rFonts w:ascii="宋体" w:hAnsi="宋体"/>
        </w:rPr>
        <w:t>资料性）</w:t>
      </w:r>
      <w:r>
        <w:rPr>
          <w:rStyle w:val="58"/>
          <w:rFonts w:hint="eastAsia" w:ascii="宋体" w:hAnsi="宋体"/>
        </w:rPr>
        <w:t>年度</w:t>
      </w:r>
      <w:r>
        <w:rPr>
          <w:rStyle w:val="58"/>
          <w:rFonts w:ascii="宋体" w:hAnsi="宋体"/>
        </w:rPr>
        <w:t>检查主要内容和检查结论报告格式</w:t>
      </w:r>
      <w:r>
        <w:rPr>
          <w:rFonts w:hAnsi="宋体"/>
        </w:rPr>
        <w:tab/>
      </w:r>
      <w:r>
        <w:rPr>
          <w:rFonts w:hAnsi="宋体"/>
        </w:rPr>
        <w:fldChar w:fldCharType="begin"/>
      </w:r>
      <w:r>
        <w:rPr>
          <w:rFonts w:hAnsi="宋体"/>
        </w:rPr>
        <w:instrText xml:space="preserve"> PAGEREF _Toc116456760 \h </w:instrText>
      </w:r>
      <w:r>
        <w:rPr>
          <w:rFonts w:hAnsi="宋体"/>
        </w:rPr>
        <w:fldChar w:fldCharType="separate"/>
      </w:r>
      <w:r>
        <w:rPr>
          <w:rFonts w:hAnsi="宋体"/>
        </w:rPr>
        <w:t>14</w:t>
      </w:r>
      <w:r>
        <w:rPr>
          <w:rFonts w:hAnsi="宋体"/>
        </w:rPr>
        <w:fldChar w:fldCharType="end"/>
      </w:r>
      <w:r>
        <w:rPr>
          <w:rFonts w:hAnsi="宋体"/>
        </w:rPr>
        <w:fldChar w:fldCharType="end"/>
      </w:r>
    </w:p>
    <w:p>
      <w:pPr>
        <w:pStyle w:val="17"/>
        <w:tabs>
          <w:tab w:val="right" w:leader="dot" w:pos="9072"/>
        </w:tabs>
        <w:spacing w:line="360" w:lineRule="auto"/>
        <w:ind w:right="281" w:rightChars="134"/>
      </w:pPr>
      <w:r>
        <w:fldChar w:fldCharType="begin"/>
      </w:r>
      <w:r>
        <w:instrText xml:space="preserve"> HYPERLINK \l "_Toc116456763" </w:instrText>
      </w:r>
      <w:r>
        <w:fldChar w:fldCharType="separate"/>
      </w:r>
      <w:r>
        <w:t>附录B（资料性）宏观观检查主要内容</w:t>
      </w:r>
      <w:r>
        <w:tab/>
      </w:r>
      <w:r>
        <w:fldChar w:fldCharType="begin"/>
      </w:r>
      <w:r>
        <w:instrText xml:space="preserve"> PAGEREF _Toc116456763 \h </w:instrText>
      </w:r>
      <w:r>
        <w:fldChar w:fldCharType="separate"/>
      </w:r>
      <w:r>
        <w:t>17</w:t>
      </w:r>
      <w:r>
        <w:fldChar w:fldCharType="end"/>
      </w:r>
      <w:r>
        <w:fldChar w:fldCharType="end"/>
      </w:r>
    </w:p>
    <w:p>
      <w:pPr>
        <w:pStyle w:val="17"/>
        <w:tabs>
          <w:tab w:val="right" w:leader="dot" w:pos="9072"/>
        </w:tabs>
        <w:spacing w:line="360" w:lineRule="auto"/>
        <w:ind w:right="281" w:rightChars="134"/>
      </w:pPr>
      <w:r>
        <w:fldChar w:fldCharType="begin"/>
      </w:r>
      <w:r>
        <w:instrText xml:space="preserve"> HYPERLINK \l "_Toc116456767" </w:instrText>
      </w:r>
      <w:r>
        <w:fldChar w:fldCharType="separate"/>
      </w:r>
      <w:r>
        <w:t>附录C（资料性）定期检验结论报告格式</w:t>
      </w:r>
      <w:r>
        <w:tab/>
      </w:r>
      <w:r>
        <w:fldChar w:fldCharType="begin"/>
      </w:r>
      <w:r>
        <w:instrText xml:space="preserve"> PAGEREF _Toc116456767 \h </w:instrText>
      </w:r>
      <w:r>
        <w:fldChar w:fldCharType="separate"/>
      </w:r>
      <w:r>
        <w:t>21</w:t>
      </w:r>
      <w:r>
        <w:fldChar w:fldCharType="end"/>
      </w:r>
      <w:r>
        <w:fldChar w:fldCharType="end"/>
      </w:r>
    </w:p>
    <w:p>
      <w:pPr>
        <w:pStyle w:val="17"/>
        <w:tabs>
          <w:tab w:val="right" w:leader="dot" w:pos="9072"/>
        </w:tabs>
        <w:spacing w:line="360" w:lineRule="auto"/>
        <w:ind w:right="281" w:rightChars="134"/>
        <w:rPr>
          <w:rFonts w:asciiTheme="minorHAnsi" w:hAnsiTheme="minorHAnsi" w:eastAsiaTheme="minorEastAsia" w:cstheme="minorBidi"/>
          <w:kern w:val="2"/>
          <w:szCs w:val="22"/>
        </w:rPr>
      </w:pPr>
      <w:r>
        <w:fldChar w:fldCharType="begin"/>
      </w:r>
      <w:r>
        <w:instrText xml:space="preserve"> HYPERLINK \l "_Toc116456772" </w:instrText>
      </w:r>
      <w:r>
        <w:fldChar w:fldCharType="separate"/>
      </w:r>
      <w:r>
        <w:t>附录D（资料性）</w:t>
      </w:r>
      <w:r>
        <w:rPr>
          <w:rFonts w:hint="eastAsia"/>
        </w:rPr>
        <w:t>呼吸阀检验方法</w:t>
      </w:r>
      <w:r>
        <w:tab/>
      </w:r>
      <w:r>
        <w:fldChar w:fldCharType="begin"/>
      </w:r>
      <w:r>
        <w:instrText xml:space="preserve"> PAGEREF _Toc116456772 \h </w:instrText>
      </w:r>
      <w:r>
        <w:fldChar w:fldCharType="separate"/>
      </w:r>
      <w:r>
        <w:t>22</w:t>
      </w:r>
      <w:r>
        <w:fldChar w:fldCharType="end"/>
      </w:r>
      <w:r>
        <w:fldChar w:fldCharType="end"/>
      </w:r>
    </w:p>
    <w:p>
      <w:pPr>
        <w:pStyle w:val="17"/>
        <w:tabs>
          <w:tab w:val="right" w:leader="dot" w:pos="9072"/>
        </w:tabs>
        <w:spacing w:line="360" w:lineRule="auto"/>
        <w:ind w:right="281" w:rightChars="134"/>
        <w:sectPr>
          <w:footerReference r:id="rId10" w:type="default"/>
          <w:footerReference r:id="rId11" w:type="even"/>
          <w:pgSz w:w="11907" w:h="16839"/>
          <w:pgMar w:top="1418" w:right="1134" w:bottom="1134" w:left="1418" w:header="1418" w:footer="851" w:gutter="0"/>
          <w:pgNumType w:fmt="upperRoman" w:start="1"/>
          <w:cols w:space="720" w:num="1"/>
          <w:docGrid w:type="lines" w:linePitch="312" w:charSpace="0"/>
        </w:sectPr>
      </w:pPr>
      <w:r>
        <w:rPr>
          <w:rStyle w:val="58"/>
        </w:rPr>
        <w:fldChar w:fldCharType="end"/>
      </w:r>
    </w:p>
    <w:p>
      <w:pPr>
        <w:pStyle w:val="86"/>
        <w:rPr>
          <w:rFonts w:ascii="Times New Roman"/>
        </w:rPr>
      </w:pPr>
      <w:bookmarkStart w:id="11" w:name="_Toc116456748"/>
      <w:r>
        <w:rPr>
          <w:rFonts w:ascii="Times New Roman"/>
        </w:rPr>
        <w:t>前    言</w:t>
      </w:r>
      <w:bookmarkEnd w:id="11"/>
    </w:p>
    <w:p>
      <w:pPr>
        <w:pStyle w:val="71"/>
        <w:ind w:firstLine="420"/>
        <w:rPr>
          <w:rFonts w:ascii="Times New Roman"/>
          <w:szCs w:val="21"/>
          <w:u w:color="000000"/>
        </w:rPr>
      </w:pPr>
      <w:r>
        <w:rPr>
          <w:rFonts w:ascii="Times New Roman"/>
          <w:szCs w:val="21"/>
          <w:u w:color="000000"/>
        </w:rPr>
        <w:t>本文件按照GB/T 1.1—2020《标准化工作导则  第1部分：标准化文件的结构和起草规则》的规定起草。</w:t>
      </w:r>
    </w:p>
    <w:p>
      <w:pPr>
        <w:pStyle w:val="71"/>
        <w:ind w:firstLine="420"/>
        <w:rPr>
          <w:rFonts w:ascii="Times New Roman"/>
          <w:szCs w:val="21"/>
          <w:u w:color="000000"/>
        </w:rPr>
      </w:pPr>
      <w:r>
        <w:rPr>
          <w:rFonts w:ascii="Times New Roman"/>
          <w:szCs w:val="21"/>
          <w:u w:color="000000"/>
        </w:rPr>
        <w:t>请注意本文件的某些内容可能涉及专利。本文件的发布机构不承担识别专利的责任。</w:t>
      </w:r>
    </w:p>
    <w:p>
      <w:pPr>
        <w:pStyle w:val="71"/>
        <w:ind w:firstLine="420"/>
        <w:rPr>
          <w:rFonts w:hint="eastAsia" w:hAnsi="宋体"/>
          <w:szCs w:val="21"/>
        </w:rPr>
      </w:pPr>
      <w:r>
        <w:rPr>
          <w:rFonts w:hint="eastAsia"/>
          <w:szCs w:val="21"/>
        </w:rPr>
        <w:t>本文件</w:t>
      </w:r>
      <w:r>
        <w:rPr>
          <w:szCs w:val="21"/>
        </w:rPr>
        <w:t>由</w:t>
      </w:r>
      <w:r>
        <w:rPr>
          <w:rFonts w:hint="eastAsia" w:hAnsi="宋体"/>
          <w:szCs w:val="21"/>
        </w:rPr>
        <w:t>中国化学品安全协会</w:t>
      </w:r>
      <w:r>
        <w:rPr>
          <w:szCs w:val="21"/>
        </w:rPr>
        <w:t>提出</w:t>
      </w:r>
      <w:r>
        <w:rPr>
          <w:rFonts w:hint="eastAsia" w:hAnsi="宋体"/>
          <w:szCs w:val="21"/>
        </w:rPr>
        <w:t>并归口。</w:t>
      </w:r>
    </w:p>
    <w:p>
      <w:pPr>
        <w:ind w:firstLine="420" w:firstLineChars="200"/>
        <w:rPr>
          <w:szCs w:val="21"/>
        </w:rPr>
      </w:pPr>
      <w:r>
        <w:rPr>
          <w:szCs w:val="21"/>
        </w:rPr>
        <w:t>本文件起草单位：×××、×××、×××、×××</w:t>
      </w:r>
    </w:p>
    <w:p>
      <w:pPr>
        <w:ind w:firstLine="420" w:firstLineChars="200"/>
        <w:rPr>
          <w:szCs w:val="21"/>
        </w:rPr>
      </w:pPr>
      <w:r>
        <w:rPr>
          <w:szCs w:val="21"/>
        </w:rPr>
        <w:t>本文件主要起草人：×××、×××、×××、×××</w:t>
      </w:r>
    </w:p>
    <w:p>
      <w:pPr>
        <w:ind w:firstLine="420" w:firstLineChars="200"/>
        <w:rPr>
          <w:szCs w:val="21"/>
        </w:rPr>
      </w:pPr>
      <w:r>
        <w:rPr>
          <w:szCs w:val="21"/>
        </w:rPr>
        <w:t>本文件为首次</w:t>
      </w:r>
      <w:r>
        <w:rPr>
          <w:rFonts w:hint="eastAsia"/>
          <w:szCs w:val="21"/>
          <w:lang w:val="en-US" w:eastAsia="zh-CN"/>
        </w:rPr>
        <w:t>发布</w:t>
      </w:r>
      <w:r>
        <w:rPr>
          <w:szCs w:val="21"/>
        </w:rPr>
        <w:t>。</w:t>
      </w:r>
    </w:p>
    <w:p>
      <w:pPr>
        <w:pStyle w:val="71"/>
        <w:ind w:firstLine="420"/>
        <w:rPr>
          <w:rFonts w:ascii="Times New Roman"/>
          <w:szCs w:val="21"/>
        </w:rPr>
      </w:pPr>
    </w:p>
    <w:p>
      <w:pPr>
        <w:pStyle w:val="71"/>
        <w:ind w:firstLine="420"/>
        <w:rPr>
          <w:rFonts w:ascii="Times New Roman"/>
        </w:rPr>
        <w:sectPr>
          <w:footerReference r:id="rId12" w:type="default"/>
          <w:footerReference r:id="rId13" w:type="even"/>
          <w:pgSz w:w="11907" w:h="16839"/>
          <w:pgMar w:top="1418" w:right="1134" w:bottom="1134" w:left="1418" w:header="1418" w:footer="851" w:gutter="0"/>
          <w:pgNumType w:fmt="upperRoman"/>
          <w:cols w:space="720" w:num="1"/>
          <w:docGrid w:type="lines" w:linePitch="312" w:charSpace="0"/>
        </w:sectPr>
      </w:pPr>
    </w:p>
    <w:p>
      <w:pPr>
        <w:pStyle w:val="86"/>
        <w:rPr>
          <w:rFonts w:ascii="Times New Roman"/>
        </w:rPr>
      </w:pPr>
      <w:bookmarkStart w:id="12" w:name="_Toc116456749"/>
      <w:r>
        <w:rPr>
          <w:rFonts w:ascii="Times New Roman"/>
        </w:rPr>
        <w:t>引    言</w:t>
      </w:r>
      <w:bookmarkEnd w:id="12"/>
    </w:p>
    <w:p>
      <w:pPr>
        <w:pStyle w:val="71"/>
        <w:ind w:firstLine="420"/>
        <w:rPr>
          <w:rFonts w:ascii="Times New Roman"/>
        </w:rPr>
      </w:pPr>
      <w:r>
        <w:rPr>
          <w:rFonts w:hint="eastAsia" w:ascii="Times New Roman"/>
        </w:rPr>
        <w:t>立式圆筒形钢制焊接</w:t>
      </w:r>
      <w:r>
        <w:rPr>
          <w:rFonts w:ascii="Times New Roman"/>
        </w:rPr>
        <w:t>常</w:t>
      </w:r>
      <w:r>
        <w:rPr>
          <w:rFonts w:hint="eastAsia" w:ascii="Times New Roman"/>
        </w:rPr>
        <w:t>压储罐是油气储运、危化品仓储、石油石化行业生产不可或缺的设备，其中大型储罐更是国家能源保障、战略储备的重要设施。随着国家能源战略的加快实施，国家石油战略储备、石油石化行业快速发展，在役储罐数量越来越多，服役年限越来越长，其安全管理和使用风险日益增加。</w:t>
      </w:r>
    </w:p>
    <w:p>
      <w:pPr>
        <w:pStyle w:val="71"/>
        <w:ind w:firstLine="420"/>
        <w:rPr>
          <w:rFonts w:ascii="Times New Roman"/>
        </w:rPr>
      </w:pPr>
      <w:r>
        <w:rPr>
          <w:rFonts w:hint="eastAsia" w:ascii="Times New Roman"/>
        </w:rPr>
        <w:t>当前，储罐运行安全受到了全社会的广泛关注，但在役储罐检验尚无统一标准可依，相关检验要求散布在若干综合管理和检修维护标准中。为了解决上述问题，保证检验工作质量，中国化学品安全协会组织中国特种设备检测研究院等机构，总结多年来的检验工作经验和科研成果，编制了本文件，以期成为落实国家相关法规、规章以及现行标准要求的技术支撑，科学指导在役立式圆筒形钢制焊接储罐检验工作。</w:t>
      </w:r>
    </w:p>
    <w:p>
      <w:pPr>
        <w:pStyle w:val="71"/>
        <w:ind w:firstLine="420"/>
        <w:rPr>
          <w:rFonts w:ascii="Times New Roman"/>
        </w:rPr>
      </w:pPr>
    </w:p>
    <w:p>
      <w:pPr>
        <w:pStyle w:val="71"/>
        <w:ind w:firstLine="420"/>
        <w:rPr>
          <w:rFonts w:ascii="Times New Roman"/>
        </w:rPr>
        <w:sectPr>
          <w:footerReference r:id="rId14" w:type="default"/>
          <w:footerReference r:id="rId15" w:type="even"/>
          <w:pgSz w:w="11907" w:h="16839"/>
          <w:pgMar w:top="1418" w:right="1134" w:bottom="1134" w:left="1418" w:header="1418" w:footer="851" w:gutter="0"/>
          <w:pgNumType w:fmt="upperRoman"/>
          <w:cols w:space="720" w:num="1"/>
          <w:docGrid w:type="lines" w:linePitch="312" w:charSpace="0"/>
        </w:sectPr>
      </w:pPr>
    </w:p>
    <w:p>
      <w:pPr>
        <w:pStyle w:val="94"/>
        <w:rPr>
          <w:rFonts w:ascii="Times New Roman"/>
        </w:rPr>
      </w:pPr>
      <w:bookmarkStart w:id="13" w:name="_Toc116456750"/>
      <w:bookmarkStart w:id="14" w:name="_Toc104234705"/>
      <w:bookmarkStart w:id="15" w:name="SectionMark4"/>
      <w:r>
        <w:rPr>
          <w:rFonts w:ascii="Times New Roman"/>
        </w:rPr>
        <w:t>在役常压储罐检验与适用性评价</w:t>
      </w:r>
      <w:bookmarkEnd w:id="13"/>
      <w:bookmarkEnd w:id="14"/>
    </w:p>
    <w:p>
      <w:pPr>
        <w:pStyle w:val="2"/>
        <w:rPr>
          <w:rFonts w:cs="黑体"/>
          <w:color w:val="auto"/>
        </w:rPr>
      </w:pPr>
      <w:bookmarkStart w:id="16" w:name="_Toc116456751"/>
      <w:r>
        <w:rPr>
          <w:rFonts w:cs="黑体"/>
          <w:color w:val="auto"/>
        </w:rPr>
        <w:t xml:space="preserve">1  </w:t>
      </w:r>
      <w:r>
        <w:rPr>
          <w:rFonts w:hint="eastAsia" w:cs="黑体"/>
          <w:color w:val="auto"/>
        </w:rPr>
        <w:t>范围</w:t>
      </w:r>
      <w:bookmarkEnd w:id="16"/>
    </w:p>
    <w:p>
      <w:pPr>
        <w:pStyle w:val="71"/>
        <w:ind w:firstLine="420"/>
        <w:rPr>
          <w:rFonts w:ascii="Times New Roman"/>
        </w:rPr>
      </w:pPr>
      <w:r>
        <w:rPr>
          <w:rFonts w:ascii="Times New Roman"/>
        </w:rPr>
        <w:t>本文件规定了在役立式圆筒形钢制焊接常压储罐检验与适用性评价要求。</w:t>
      </w:r>
    </w:p>
    <w:p>
      <w:pPr>
        <w:pStyle w:val="71"/>
        <w:ind w:firstLine="420"/>
        <w:rPr>
          <w:rFonts w:ascii="Times New Roman"/>
        </w:rPr>
      </w:pPr>
      <w:r>
        <w:rPr>
          <w:rFonts w:ascii="Times New Roman"/>
        </w:rPr>
        <w:t>本文件适用于公称容积不小于100m</w:t>
      </w:r>
      <w:r>
        <w:rPr>
          <w:rFonts w:ascii="Times New Roman"/>
          <w:vertAlign w:val="superscript"/>
        </w:rPr>
        <w:t>3</w:t>
      </w:r>
      <w:r>
        <w:rPr>
          <w:rFonts w:ascii="Times New Roman"/>
        </w:rPr>
        <w:t>，盛装石油、石油产品或化工液体介质的在役地上立式圆筒形钢制焊接常压储罐的检验和适用性评价。微内压或低压储罐的检验与评价可参照本文件执行。</w:t>
      </w:r>
    </w:p>
    <w:p>
      <w:pPr>
        <w:pStyle w:val="2"/>
        <w:rPr>
          <w:rFonts w:cs="黑体"/>
          <w:color w:val="auto"/>
        </w:rPr>
      </w:pPr>
      <w:bookmarkStart w:id="17" w:name="_Toc116456752"/>
      <w:r>
        <w:rPr>
          <w:rFonts w:cs="黑体"/>
          <w:color w:val="auto"/>
        </w:rPr>
        <w:t xml:space="preserve">2  </w:t>
      </w:r>
      <w:r>
        <w:rPr>
          <w:rFonts w:hint="eastAsia" w:cs="黑体"/>
          <w:color w:val="auto"/>
        </w:rPr>
        <w:t>规范性引用文件</w:t>
      </w:r>
      <w:bookmarkEnd w:id="17"/>
    </w:p>
    <w:p>
      <w:pPr>
        <w:pStyle w:val="71"/>
        <w:ind w:firstLine="420"/>
        <w:jc w:val="left"/>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71"/>
        <w:ind w:firstLine="420"/>
        <w:jc w:val="left"/>
        <w:rPr>
          <w:rFonts w:ascii="Times New Roman"/>
        </w:rPr>
      </w:pPr>
      <w:r>
        <w:rPr>
          <w:rFonts w:ascii="Times New Roman"/>
        </w:rPr>
        <w:t>GB/T</w:t>
      </w:r>
      <w:r>
        <w:rPr>
          <w:rFonts w:hint="eastAsia" w:ascii="Times New Roman"/>
        </w:rPr>
        <w:t xml:space="preserve"> </w:t>
      </w:r>
      <w:r>
        <w:rPr>
          <w:rFonts w:ascii="Times New Roman"/>
        </w:rPr>
        <w:t>19624</w:t>
      </w:r>
      <w:r>
        <w:rPr>
          <w:rFonts w:hint="eastAsia" w:ascii="Times New Roman"/>
        </w:rPr>
        <w:t xml:space="preserve"> </w:t>
      </w:r>
      <w:r>
        <w:rPr>
          <w:rFonts w:ascii="Times New Roman"/>
        </w:rPr>
        <w:t>在用含缺陷压力容器安全评定</w:t>
      </w:r>
    </w:p>
    <w:p>
      <w:pPr>
        <w:pStyle w:val="71"/>
        <w:ind w:firstLine="420"/>
        <w:jc w:val="left"/>
        <w:rPr>
          <w:rFonts w:ascii="Times New Roman"/>
        </w:rPr>
      </w:pPr>
      <w:r>
        <w:rPr>
          <w:rFonts w:ascii="Times New Roman"/>
        </w:rPr>
        <w:t>GB/T 30578 常压储罐基于风险的检验与评价</w:t>
      </w:r>
    </w:p>
    <w:p>
      <w:pPr>
        <w:autoSpaceDE w:val="0"/>
        <w:autoSpaceDN w:val="0"/>
        <w:spacing w:line="240" w:lineRule="auto"/>
        <w:ind w:firstLine="420" w:firstLineChars="200"/>
        <w:rPr>
          <w:color w:val="auto"/>
        </w:rPr>
      </w:pPr>
      <w:r>
        <w:rPr>
          <w:color w:val="auto"/>
        </w:rPr>
        <w:t>GB 30871 危险化学品企业特殊作业安全规范</w:t>
      </w:r>
    </w:p>
    <w:p>
      <w:pPr>
        <w:autoSpaceDE w:val="0"/>
        <w:autoSpaceDN w:val="0"/>
        <w:spacing w:line="240" w:lineRule="auto"/>
        <w:ind w:firstLine="420" w:firstLineChars="200"/>
        <w:rPr>
          <w:szCs w:val="21"/>
        </w:rPr>
      </w:pPr>
      <w:r>
        <w:rPr>
          <w:szCs w:val="21"/>
        </w:rPr>
        <w:t>GB 50128 立式圆筒形钢制焊接储罐施工规范</w:t>
      </w:r>
    </w:p>
    <w:p>
      <w:pPr>
        <w:pStyle w:val="71"/>
        <w:ind w:firstLine="420"/>
        <w:jc w:val="left"/>
        <w:rPr>
          <w:rFonts w:ascii="Times New Roman"/>
        </w:rPr>
      </w:pPr>
      <w:r>
        <w:rPr>
          <w:rFonts w:ascii="Times New Roman"/>
        </w:rPr>
        <w:t>GB 50341 立式圆筒形钢制焊接</w:t>
      </w:r>
      <w:r>
        <w:rPr>
          <w:rFonts w:hint="eastAsia" w:ascii="Times New Roman"/>
        </w:rPr>
        <w:t>油</w:t>
      </w:r>
      <w:r>
        <w:rPr>
          <w:rFonts w:ascii="Times New Roman"/>
        </w:rPr>
        <w:t>罐设计规范</w:t>
      </w:r>
    </w:p>
    <w:p>
      <w:pPr>
        <w:pStyle w:val="71"/>
        <w:ind w:firstLine="420"/>
        <w:jc w:val="left"/>
        <w:rPr>
          <w:rFonts w:ascii="Times New Roman"/>
        </w:rPr>
      </w:pPr>
      <w:r>
        <w:rPr>
          <w:rFonts w:ascii="Times New Roman"/>
        </w:rPr>
        <w:t>JB/T 10764 无损检测常压金属储罐声发射检测及评价方法</w:t>
      </w:r>
    </w:p>
    <w:p>
      <w:pPr>
        <w:pStyle w:val="71"/>
        <w:ind w:firstLine="420"/>
        <w:jc w:val="left"/>
        <w:rPr>
          <w:rFonts w:ascii="Times New Roman"/>
        </w:rPr>
      </w:pPr>
      <w:r>
        <w:rPr>
          <w:rFonts w:ascii="Times New Roman"/>
        </w:rPr>
        <w:t>JB/T 10765 无损检测常压金属储罐漏磁检测方法</w:t>
      </w:r>
    </w:p>
    <w:p>
      <w:pPr>
        <w:autoSpaceDE w:val="0"/>
        <w:autoSpaceDN w:val="0"/>
        <w:spacing w:line="240" w:lineRule="auto"/>
        <w:ind w:firstLine="420" w:firstLineChars="200"/>
        <w:rPr>
          <w:color w:val="auto"/>
        </w:rPr>
      </w:pPr>
      <w:r>
        <w:rPr>
          <w:color w:val="auto"/>
        </w:rPr>
        <w:t>NB/T 47013（所有部分）承压设备无损检测</w:t>
      </w:r>
    </w:p>
    <w:p>
      <w:pPr>
        <w:autoSpaceDE w:val="0"/>
        <w:autoSpaceDN w:val="0"/>
        <w:spacing w:line="240" w:lineRule="auto"/>
        <w:ind w:firstLine="420" w:firstLineChars="200"/>
        <w:rPr>
          <w:color w:val="auto"/>
        </w:rPr>
      </w:pPr>
      <w:r>
        <w:rPr>
          <w:rFonts w:hint="eastAsia"/>
          <w:color w:val="auto"/>
        </w:rPr>
        <w:t>SY/T 0511 石油储罐附件</w:t>
      </w:r>
    </w:p>
    <w:p>
      <w:pPr>
        <w:pStyle w:val="2"/>
        <w:rPr>
          <w:rFonts w:cs="黑体"/>
          <w:color w:val="auto"/>
        </w:rPr>
      </w:pPr>
      <w:bookmarkStart w:id="18" w:name="_Toc116456753"/>
      <w:r>
        <w:rPr>
          <w:rFonts w:cs="黑体"/>
          <w:color w:val="auto"/>
        </w:rPr>
        <w:t xml:space="preserve">3  </w:t>
      </w:r>
      <w:r>
        <w:rPr>
          <w:rFonts w:hint="eastAsia" w:cs="黑体"/>
          <w:color w:val="auto"/>
        </w:rPr>
        <w:t>术语和定义</w:t>
      </w:r>
      <w:bookmarkEnd w:id="18"/>
    </w:p>
    <w:p>
      <w:pPr>
        <w:widowControl w:val="0"/>
        <w:spacing w:line="240" w:lineRule="auto"/>
        <w:ind w:left="420" w:leftChars="200"/>
        <w:textAlignment w:val="auto"/>
        <w:rPr>
          <w:color w:val="auto"/>
          <w:kern w:val="2"/>
          <w:szCs w:val="22"/>
        </w:rPr>
      </w:pPr>
      <w:r>
        <w:rPr>
          <w:color w:val="auto"/>
          <w:kern w:val="2"/>
          <w:szCs w:val="22"/>
        </w:rPr>
        <w:t>下列术语和定义适用于</w:t>
      </w:r>
      <w:r>
        <w:rPr>
          <w:color w:val="auto"/>
          <w:kern w:val="2"/>
          <w:szCs w:val="21"/>
        </w:rPr>
        <w:t>本文件</w:t>
      </w:r>
      <w:r>
        <w:rPr>
          <w:color w:val="auto"/>
          <w:kern w:val="2"/>
          <w:szCs w:val="22"/>
        </w:rPr>
        <w:t>。</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3.1</w:t>
      </w:r>
    </w:p>
    <w:p>
      <w:pPr>
        <w:spacing w:before="156" w:beforeLines="50" w:after="156" w:afterLines="50" w:line="240" w:lineRule="auto"/>
        <w:ind w:firstLine="420" w:firstLineChars="200"/>
        <w:textAlignment w:val="auto"/>
        <w:rPr>
          <w:rFonts w:ascii="黑体" w:hAnsi="黑体" w:eastAsia="黑体" w:cs="黑体"/>
          <w:color w:val="auto"/>
        </w:rPr>
      </w:pPr>
      <w:r>
        <w:rPr>
          <w:rFonts w:ascii="黑体" w:hAnsi="黑体" w:eastAsia="黑体" w:cs="黑体"/>
          <w:color w:val="auto"/>
        </w:rPr>
        <w:t>常压储罐 atmospheric tank</w:t>
      </w:r>
    </w:p>
    <w:p>
      <w:pPr>
        <w:widowControl w:val="0"/>
        <w:spacing w:line="240" w:lineRule="auto"/>
        <w:ind w:left="357" w:leftChars="170" w:firstLine="67" w:firstLineChars="32"/>
        <w:textAlignment w:val="auto"/>
        <w:rPr>
          <w:color w:val="auto"/>
          <w:kern w:val="2"/>
          <w:szCs w:val="21"/>
        </w:rPr>
      </w:pPr>
      <w:r>
        <w:rPr>
          <w:color w:val="auto"/>
          <w:kern w:val="2"/>
          <w:szCs w:val="21"/>
        </w:rPr>
        <w:t>设计压力大于等于-490Pa小于等于6.0kPa的储罐。</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3.2</w:t>
      </w:r>
      <w:r>
        <w:rPr>
          <w:rFonts w:eastAsia="黑体"/>
          <w:color w:val="auto"/>
        </w:rPr>
        <w:t xml:space="preserve"> </w:t>
      </w:r>
    </w:p>
    <w:p>
      <w:pPr>
        <w:widowControl w:val="0"/>
        <w:spacing w:line="240" w:lineRule="auto"/>
        <w:ind w:firstLine="420" w:firstLineChars="200"/>
        <w:textAlignment w:val="auto"/>
        <w:rPr>
          <w:rFonts w:eastAsia="黑体"/>
          <w:b/>
          <w:bCs/>
          <w:color w:val="auto"/>
          <w:kern w:val="2"/>
          <w:szCs w:val="21"/>
        </w:rPr>
      </w:pPr>
      <w:r>
        <w:rPr>
          <w:rFonts w:eastAsia="黑体"/>
          <w:color w:val="auto"/>
          <w:kern w:val="2"/>
          <w:szCs w:val="21"/>
        </w:rPr>
        <w:t>微内压储罐</w:t>
      </w:r>
      <w:r>
        <w:rPr>
          <w:rFonts w:eastAsia="黑体"/>
          <w:b/>
          <w:bCs/>
          <w:color w:val="auto"/>
          <w:kern w:val="2"/>
          <w:szCs w:val="21"/>
        </w:rPr>
        <w:t xml:space="preserve"> </w:t>
      </w:r>
      <w:r>
        <w:rPr>
          <w:rFonts w:hint="eastAsia" w:ascii="黑体" w:hAnsi="黑体" w:eastAsia="黑体" w:cs="黑体"/>
          <w:color w:val="auto"/>
          <w:kern w:val="2"/>
          <w:szCs w:val="21"/>
        </w:rPr>
        <w:t>m</w:t>
      </w:r>
      <w:r>
        <w:rPr>
          <w:rFonts w:ascii="黑体" w:hAnsi="黑体" w:eastAsia="黑体" w:cs="黑体"/>
          <w:color w:val="auto"/>
          <w:kern w:val="2"/>
          <w:szCs w:val="21"/>
        </w:rPr>
        <w:t>icro-internal pressure storage tank</w:t>
      </w:r>
    </w:p>
    <w:p>
      <w:pPr>
        <w:widowControl w:val="0"/>
        <w:spacing w:line="240" w:lineRule="auto"/>
        <w:ind w:firstLine="420" w:firstLineChars="200"/>
        <w:textAlignment w:val="auto"/>
        <w:rPr>
          <w:color w:val="auto"/>
          <w:kern w:val="2"/>
          <w:szCs w:val="21"/>
        </w:rPr>
      </w:pPr>
      <w:r>
        <w:rPr>
          <w:color w:val="auto"/>
          <w:kern w:val="2"/>
          <w:szCs w:val="21"/>
        </w:rPr>
        <w:t>设计压力大于6.0kPa小于等于18kPa的储罐。</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3.3</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低压储罐</w:t>
      </w:r>
      <w:r>
        <w:rPr>
          <w:rFonts w:eastAsia="黑体"/>
          <w:b/>
          <w:bCs/>
          <w:color w:val="auto"/>
          <w:spacing w:val="4"/>
          <w:kern w:val="21"/>
          <w:szCs w:val="21"/>
        </w:rPr>
        <w:t xml:space="preserve"> </w:t>
      </w:r>
      <w:r>
        <w:rPr>
          <w:rFonts w:ascii="黑体" w:hAnsi="黑体" w:eastAsia="黑体" w:cs="黑体"/>
          <w:color w:val="auto"/>
          <w:spacing w:val="4"/>
          <w:kern w:val="21"/>
          <w:szCs w:val="21"/>
        </w:rPr>
        <w:t>low pressure storage tank</w:t>
      </w:r>
    </w:p>
    <w:p>
      <w:pPr>
        <w:widowControl w:val="0"/>
        <w:spacing w:line="240" w:lineRule="auto"/>
        <w:ind w:left="357" w:leftChars="170" w:firstLine="105" w:firstLineChars="50"/>
        <w:textAlignment w:val="auto"/>
        <w:rPr>
          <w:color w:val="auto"/>
          <w:kern w:val="2"/>
          <w:szCs w:val="21"/>
        </w:rPr>
      </w:pPr>
      <w:r>
        <w:rPr>
          <w:color w:val="auto"/>
          <w:kern w:val="2"/>
          <w:szCs w:val="21"/>
        </w:rPr>
        <w:t>设计压力大于18kPa小于0.1MPa的储罐。</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3.4</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年度检查</w:t>
      </w:r>
      <w:r>
        <w:rPr>
          <w:rFonts w:eastAsia="黑体"/>
          <w:b/>
          <w:bCs/>
          <w:color w:val="auto"/>
          <w:spacing w:val="4"/>
          <w:kern w:val="21"/>
          <w:szCs w:val="21"/>
        </w:rPr>
        <w:t xml:space="preserve"> </w:t>
      </w:r>
      <w:r>
        <w:rPr>
          <w:rFonts w:ascii="黑体" w:hAnsi="黑体" w:eastAsia="黑体" w:cs="黑体"/>
          <w:color w:val="auto"/>
          <w:spacing w:val="4"/>
          <w:kern w:val="21"/>
          <w:szCs w:val="21"/>
        </w:rPr>
        <w:t>annual check-up</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在运营过程中，对储罐的安全状况和运行状况按年度进行的外部在线检查。</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3.5</w:t>
      </w:r>
    </w:p>
    <w:p>
      <w:pPr>
        <w:adjustRightInd w:val="0"/>
        <w:snapToGrid w:val="0"/>
        <w:spacing w:line="240" w:lineRule="auto"/>
        <w:ind w:firstLine="436" w:firstLineChars="200"/>
        <w:textAlignment w:val="auto"/>
        <w:rPr>
          <w:rFonts w:eastAsia="黑体"/>
          <w:bCs/>
          <w:color w:val="auto"/>
          <w:spacing w:val="4"/>
          <w:kern w:val="21"/>
          <w:szCs w:val="21"/>
        </w:rPr>
      </w:pPr>
      <w:r>
        <w:rPr>
          <w:rFonts w:hint="eastAsia" w:eastAsia="黑体"/>
          <w:color w:val="auto"/>
          <w:spacing w:val="4"/>
          <w:kern w:val="21"/>
          <w:szCs w:val="21"/>
        </w:rPr>
        <w:t>定期检验</w:t>
      </w:r>
      <w:r>
        <w:rPr>
          <w:rFonts w:eastAsia="黑体"/>
          <w:b/>
          <w:bCs/>
          <w:color w:val="auto"/>
          <w:spacing w:val="4"/>
          <w:kern w:val="21"/>
          <w:szCs w:val="21"/>
        </w:rPr>
        <w:t xml:space="preserve">  </w:t>
      </w:r>
      <w:r>
        <w:rPr>
          <w:rFonts w:ascii="黑体" w:hAnsi="黑体" w:eastAsia="黑体" w:cs="黑体"/>
          <w:color w:val="auto"/>
          <w:spacing w:val="4"/>
          <w:kern w:val="21"/>
          <w:szCs w:val="21"/>
        </w:rPr>
        <w:t>periodic inspection</w:t>
      </w:r>
    </w:p>
    <w:p>
      <w:pPr>
        <w:adjustRightInd w:val="0"/>
        <w:snapToGrid w:val="0"/>
        <w:spacing w:line="240" w:lineRule="auto"/>
        <w:ind w:firstLine="436" w:firstLineChars="200"/>
        <w:rPr>
          <w:bCs/>
          <w:color w:val="auto"/>
          <w:spacing w:val="4"/>
          <w:kern w:val="21"/>
          <w:szCs w:val="21"/>
        </w:rPr>
      </w:pPr>
      <w:bookmarkStart w:id="19" w:name="_Hlk54525578"/>
      <w:r>
        <w:rPr>
          <w:bCs/>
          <w:color w:val="auto"/>
          <w:spacing w:val="4"/>
          <w:kern w:val="21"/>
          <w:szCs w:val="21"/>
        </w:rPr>
        <w:t>由检验机构按照一定的时间间隔，根据本文件的规定对在用常压储罐的适用性状况所进行的符合性验证活动。</w:t>
      </w:r>
      <w:bookmarkEnd w:id="19"/>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3.6</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 xml:space="preserve">开罐检验 </w:t>
      </w:r>
      <w:r>
        <w:rPr>
          <w:rFonts w:eastAsia="黑体"/>
          <w:b/>
          <w:bCs/>
          <w:color w:val="auto"/>
          <w:spacing w:val="4"/>
          <w:kern w:val="21"/>
          <w:szCs w:val="21"/>
        </w:rPr>
        <w:t xml:space="preserve"> </w:t>
      </w:r>
      <w:r>
        <w:rPr>
          <w:rFonts w:ascii="黑体" w:hAnsi="黑体" w:eastAsia="黑体" w:cs="黑体"/>
          <w:color w:val="auto"/>
          <w:spacing w:val="4"/>
          <w:kern w:val="21"/>
          <w:szCs w:val="21"/>
        </w:rPr>
        <w:t>off-line inspection</w:t>
      </w:r>
      <w:r>
        <w:rPr>
          <w:rFonts w:eastAsia="黑体"/>
          <w:b/>
          <w:bCs/>
          <w:color w:val="auto"/>
          <w:spacing w:val="4"/>
          <w:kern w:val="21"/>
          <w:szCs w:val="21"/>
        </w:rPr>
        <w:t xml:space="preserve">  </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清空罐内介质后，检验人员进入罐内并对储罐内外部实施检验的定期检验方式。</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3.7</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 xml:space="preserve">在线检验  </w:t>
      </w:r>
      <w:r>
        <w:rPr>
          <w:rFonts w:ascii="黑体" w:hAnsi="黑体" w:eastAsia="黑体" w:cs="黑体"/>
          <w:color w:val="auto"/>
          <w:spacing w:val="4"/>
          <w:kern w:val="21"/>
          <w:szCs w:val="21"/>
        </w:rPr>
        <w:t>on-line inspection</w:t>
      </w:r>
      <w:r>
        <w:rPr>
          <w:rFonts w:eastAsia="黑体"/>
          <w:b/>
          <w:bCs/>
          <w:color w:val="auto"/>
          <w:spacing w:val="4"/>
          <w:kern w:val="21"/>
          <w:szCs w:val="21"/>
        </w:rPr>
        <w:t xml:space="preserve">  </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不清除罐内介质，检验人员在罐外对储罐实施检验的定期检验方式。</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3.8</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基于风险的检验</w:t>
      </w:r>
      <w:r>
        <w:rPr>
          <w:rFonts w:eastAsia="黑体"/>
          <w:b/>
          <w:bCs/>
          <w:color w:val="auto"/>
          <w:spacing w:val="4"/>
          <w:kern w:val="21"/>
          <w:szCs w:val="21"/>
        </w:rPr>
        <w:t xml:space="preserve">  </w:t>
      </w:r>
      <w:r>
        <w:rPr>
          <w:rFonts w:ascii="黑体" w:hAnsi="黑体" w:eastAsia="黑体" w:cs="黑体"/>
          <w:color w:val="auto"/>
          <w:spacing w:val="4"/>
          <w:kern w:val="21"/>
          <w:szCs w:val="21"/>
        </w:rPr>
        <w:t>risk-based inspection</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对储罐进行损伤模式分析和风险定量计算，并根据风险（或损伤系数）的大小和检验方法有效性确定储罐检验策略并予以实施的定期检验方式。</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3.9</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hint="eastAsia" w:eastAsia="黑体"/>
          <w:bCs/>
          <w:color w:val="auto"/>
          <w:spacing w:val="4"/>
          <w:kern w:val="21"/>
          <w:szCs w:val="21"/>
        </w:rPr>
        <w:t>关键区域</w:t>
      </w:r>
      <w:r>
        <w:rPr>
          <w:rFonts w:ascii="黑体" w:hAnsi="黑体" w:eastAsia="黑体" w:cs="黑体"/>
          <w:bCs/>
          <w:color w:val="auto"/>
          <w:spacing w:val="4"/>
          <w:kern w:val="21"/>
          <w:szCs w:val="21"/>
        </w:rPr>
        <w:t>critical zone</w:t>
      </w:r>
    </w:p>
    <w:p>
      <w:pPr>
        <w:adjustRightInd w:val="0"/>
        <w:snapToGrid w:val="0"/>
        <w:spacing w:line="240" w:lineRule="auto"/>
        <w:ind w:firstLine="436" w:firstLineChars="200"/>
        <w:textAlignment w:val="auto"/>
        <w:rPr>
          <w:bCs/>
          <w:color w:val="auto"/>
          <w:spacing w:val="4"/>
          <w:kern w:val="21"/>
          <w:szCs w:val="21"/>
        </w:rPr>
      </w:pPr>
      <w:r>
        <w:rPr>
          <w:rFonts w:hint="eastAsia"/>
          <w:bCs/>
          <w:color w:val="auto"/>
          <w:spacing w:val="4"/>
          <w:kern w:val="21"/>
          <w:szCs w:val="21"/>
        </w:rPr>
        <w:t>在罐内沿径向</w:t>
      </w:r>
      <w:r>
        <w:rPr>
          <w:rFonts w:hint="eastAsia"/>
          <w:bCs/>
          <w:color w:val="auto"/>
          <w:spacing w:val="4"/>
          <w:kern w:val="21"/>
          <w:szCs w:val="21"/>
        </w:rPr>
        <w:t>测定</w:t>
      </w:r>
      <w:r>
        <w:rPr>
          <w:rFonts w:hint="eastAsia"/>
          <w:bCs/>
          <w:color w:val="auto"/>
          <w:spacing w:val="4"/>
          <w:kern w:val="21"/>
          <w:szCs w:val="21"/>
        </w:rPr>
        <w:t>，距罐壁</w:t>
      </w:r>
      <w:r>
        <w:rPr>
          <w:bCs/>
          <w:color w:val="auto"/>
          <w:spacing w:val="4"/>
          <w:kern w:val="21"/>
          <w:szCs w:val="21"/>
        </w:rPr>
        <w:t xml:space="preserve">76. 2 mm </w:t>
      </w:r>
      <w:r>
        <w:rPr>
          <w:rFonts w:hint="eastAsia"/>
          <w:bCs/>
          <w:color w:val="auto"/>
          <w:spacing w:val="4"/>
          <w:kern w:val="21"/>
          <w:szCs w:val="21"/>
        </w:rPr>
        <w:t>范围之内的</w:t>
      </w:r>
      <w:r>
        <w:rPr>
          <w:rFonts w:hint="eastAsia"/>
          <w:bCs/>
          <w:color w:val="auto"/>
          <w:spacing w:val="4"/>
          <w:kern w:val="21"/>
          <w:szCs w:val="21"/>
        </w:rPr>
        <w:t>罐底板</w:t>
      </w:r>
      <w:r>
        <w:rPr>
          <w:rFonts w:hint="eastAsia"/>
          <w:bCs/>
          <w:color w:val="auto"/>
          <w:spacing w:val="4"/>
          <w:kern w:val="21"/>
          <w:szCs w:val="21"/>
        </w:rPr>
        <w:t>。</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3.10</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 xml:space="preserve">宏观检查 </w:t>
      </w:r>
      <w:r>
        <w:rPr>
          <w:rFonts w:ascii="黑体" w:hAnsi="黑体" w:eastAsia="黑体" w:cs="黑体"/>
          <w:color w:val="auto"/>
          <w:spacing w:val="4"/>
          <w:kern w:val="21"/>
          <w:szCs w:val="21"/>
        </w:rPr>
        <w:t>macroscopic inspection</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采用目视方法或借助简单工具对设备进行的直观检验。</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3.11</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 xml:space="preserve">适用性评价 </w:t>
      </w:r>
      <w:r>
        <w:rPr>
          <w:rFonts w:ascii="黑体" w:hAnsi="黑体" w:eastAsia="黑体" w:cs="黑体"/>
          <w:color w:val="auto"/>
          <w:spacing w:val="4"/>
          <w:kern w:val="21"/>
          <w:szCs w:val="21"/>
        </w:rPr>
        <w:t>suitability for service</w:t>
      </w:r>
      <w:r>
        <w:rPr>
          <w:rFonts w:eastAsia="黑体"/>
          <w:b/>
          <w:bCs/>
          <w:color w:val="auto"/>
          <w:szCs w:val="21"/>
        </w:rPr>
        <w:t xml:space="preserve"> </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当检验结果表明储罐部件的原始物理条件已发生变化时，对其进行评价并确定该部件是否满足继续运行条件的过程。</w:t>
      </w:r>
    </w:p>
    <w:p>
      <w:pPr>
        <w:spacing w:before="156" w:beforeLines="50" w:after="156" w:afterLines="50" w:line="240" w:lineRule="auto"/>
        <w:textAlignment w:val="auto"/>
        <w:rPr>
          <w:rFonts w:ascii="黑体" w:hAnsi="黑体" w:eastAsia="黑体" w:cs="黑体"/>
          <w:color w:val="auto"/>
        </w:rPr>
      </w:pPr>
      <w:r>
        <w:rPr>
          <w:rFonts w:hint="eastAsia" w:ascii="黑体" w:hAnsi="黑体" w:eastAsia="黑体" w:cs="黑体"/>
          <w:color w:val="auto"/>
        </w:rPr>
        <w:t>3.12</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合于使用评价</w:t>
      </w:r>
      <w:r>
        <w:rPr>
          <w:rFonts w:eastAsia="黑体"/>
          <w:b/>
          <w:bCs/>
          <w:color w:val="auto"/>
          <w:spacing w:val="4"/>
          <w:kern w:val="21"/>
          <w:szCs w:val="21"/>
        </w:rPr>
        <w:t xml:space="preserve"> </w:t>
      </w:r>
      <w:r>
        <w:rPr>
          <w:rFonts w:ascii="黑体" w:hAnsi="黑体" w:eastAsia="黑体" w:cs="黑体"/>
          <w:color w:val="auto"/>
          <w:spacing w:val="4"/>
          <w:kern w:val="21"/>
          <w:szCs w:val="21"/>
        </w:rPr>
        <w:t>fitness-for-service assessment</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对含有超标缺陷或不满足标准相关要求的储罐或其部件进行评价，以确定其是否可以继续服役而不至立即失效的过程或方法。</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3.13</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授权检验员</w:t>
      </w:r>
      <w:r>
        <w:rPr>
          <w:rFonts w:eastAsia="黑体"/>
          <w:b/>
          <w:bCs/>
          <w:color w:val="auto"/>
          <w:spacing w:val="4"/>
          <w:kern w:val="21"/>
          <w:szCs w:val="21"/>
        </w:rPr>
        <w:t xml:space="preserve"> </w:t>
      </w:r>
      <w:r>
        <w:rPr>
          <w:rFonts w:ascii="黑体" w:hAnsi="黑体" w:eastAsia="黑体" w:cs="黑体"/>
          <w:color w:val="auto"/>
          <w:spacing w:val="4"/>
          <w:kern w:val="21"/>
          <w:szCs w:val="21"/>
        </w:rPr>
        <w:t>authorized inspector</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经过国内具有资质的单位培训、考核，</w:t>
      </w:r>
      <w:r>
        <w:rPr>
          <w:rFonts w:hint="eastAsia"/>
          <w:bCs/>
          <w:color w:val="auto"/>
          <w:spacing w:val="4"/>
          <w:kern w:val="21"/>
          <w:szCs w:val="21"/>
        </w:rPr>
        <w:t>具备</w:t>
      </w:r>
      <w:r>
        <w:rPr>
          <w:bCs/>
          <w:color w:val="auto"/>
          <w:spacing w:val="4"/>
          <w:kern w:val="21"/>
          <w:szCs w:val="21"/>
        </w:rPr>
        <w:t>常压储罐检验员</w:t>
      </w:r>
      <w:r>
        <w:rPr>
          <w:rFonts w:hint="eastAsia"/>
          <w:bCs/>
          <w:color w:val="auto"/>
          <w:spacing w:val="4"/>
          <w:kern w:val="21"/>
          <w:szCs w:val="21"/>
        </w:rPr>
        <w:t>能力</w:t>
      </w:r>
      <w:r>
        <w:rPr>
          <w:bCs/>
          <w:color w:val="auto"/>
          <w:spacing w:val="4"/>
          <w:kern w:val="21"/>
          <w:szCs w:val="21"/>
        </w:rPr>
        <w:t>的人员。</w:t>
      </w:r>
    </w:p>
    <w:p>
      <w:pPr>
        <w:spacing w:before="156" w:beforeLines="50" w:after="156" w:afterLines="50" w:line="240" w:lineRule="auto"/>
        <w:textAlignment w:val="auto"/>
        <w:rPr>
          <w:rFonts w:eastAsia="黑体"/>
          <w:color w:val="auto"/>
        </w:rPr>
      </w:pPr>
      <w:r>
        <w:rPr>
          <w:rFonts w:hint="eastAsia" w:ascii="黑体" w:hAnsi="黑体" w:eastAsia="黑体" w:cs="黑体"/>
          <w:color w:val="auto"/>
        </w:rPr>
        <w:t>3.14</w:t>
      </w:r>
      <w:r>
        <w:rPr>
          <w:rFonts w:eastAsia="黑体"/>
          <w:color w:val="auto"/>
        </w:rPr>
        <w:t xml:space="preserve"> </w:t>
      </w:r>
    </w:p>
    <w:p>
      <w:pPr>
        <w:adjustRightInd w:val="0"/>
        <w:snapToGrid w:val="0"/>
        <w:spacing w:line="240" w:lineRule="auto"/>
        <w:ind w:firstLine="436" w:firstLineChars="200"/>
        <w:textAlignment w:val="auto"/>
        <w:rPr>
          <w:rFonts w:eastAsia="黑体"/>
          <w:bCs/>
          <w:color w:val="auto"/>
          <w:spacing w:val="4"/>
          <w:kern w:val="21"/>
          <w:szCs w:val="21"/>
        </w:rPr>
      </w:pPr>
      <w:r>
        <w:rPr>
          <w:rFonts w:eastAsia="黑体"/>
          <w:bCs/>
          <w:color w:val="auto"/>
          <w:spacing w:val="4"/>
          <w:kern w:val="21"/>
          <w:szCs w:val="21"/>
        </w:rPr>
        <w:t>授权检验</w:t>
      </w:r>
      <w:r>
        <w:rPr>
          <w:rFonts w:hint="eastAsia" w:eastAsia="黑体"/>
          <w:bCs/>
          <w:color w:val="auto"/>
          <w:spacing w:val="4"/>
          <w:kern w:val="21"/>
          <w:szCs w:val="21"/>
        </w:rPr>
        <w:t>机构</w:t>
      </w:r>
      <w:r>
        <w:rPr>
          <w:rFonts w:eastAsia="黑体"/>
          <w:b/>
          <w:bCs/>
          <w:color w:val="auto"/>
          <w:spacing w:val="4"/>
          <w:kern w:val="21"/>
          <w:szCs w:val="21"/>
        </w:rPr>
        <w:t xml:space="preserve"> </w:t>
      </w:r>
      <w:r>
        <w:rPr>
          <w:rFonts w:ascii="黑体" w:hAnsi="黑体" w:eastAsia="黑体" w:cs="黑体"/>
          <w:color w:val="auto"/>
          <w:spacing w:val="4"/>
          <w:kern w:val="21"/>
          <w:szCs w:val="21"/>
        </w:rPr>
        <w:t>authorized inspection agency</w:t>
      </w:r>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经国内具有资质的单位进行能力评定，确认具备常压储罐检验能力的检验机构</w:t>
      </w:r>
      <w:r>
        <w:rPr>
          <w:rFonts w:hint="eastAsia"/>
          <w:bCs/>
          <w:color w:val="auto"/>
          <w:spacing w:val="4"/>
          <w:kern w:val="21"/>
          <w:szCs w:val="21"/>
        </w:rPr>
        <w:t>。</w:t>
      </w:r>
    </w:p>
    <w:p>
      <w:pPr>
        <w:pStyle w:val="2"/>
        <w:rPr>
          <w:rFonts w:ascii="Times New Roman" w:hAnsi="Times New Roman"/>
          <w:color w:val="auto"/>
        </w:rPr>
      </w:pPr>
      <w:bookmarkStart w:id="20" w:name="_Toc116456754"/>
      <w:r>
        <w:rPr>
          <w:rFonts w:hint="eastAsia" w:ascii="黑体" w:hAnsi="黑体" w:cs="黑体"/>
          <w:color w:val="auto"/>
        </w:rPr>
        <w:t xml:space="preserve">4  </w:t>
      </w:r>
      <w:r>
        <w:rPr>
          <w:rFonts w:ascii="Times New Roman" w:hAnsi="Times New Roman"/>
          <w:color w:val="auto"/>
        </w:rPr>
        <w:t>符号和缩略语</w:t>
      </w:r>
      <w:bookmarkEnd w:id="20"/>
    </w:p>
    <w:p>
      <w:pPr>
        <w:adjustRightInd w:val="0"/>
        <w:snapToGrid w:val="0"/>
        <w:spacing w:line="240" w:lineRule="auto"/>
        <w:ind w:firstLine="436" w:firstLineChars="200"/>
        <w:textAlignment w:val="auto"/>
        <w:rPr>
          <w:bCs/>
          <w:color w:val="auto"/>
          <w:spacing w:val="4"/>
          <w:kern w:val="21"/>
          <w:szCs w:val="21"/>
        </w:rPr>
      </w:pPr>
      <w:r>
        <w:rPr>
          <w:bCs/>
          <w:color w:val="auto"/>
          <w:spacing w:val="4"/>
          <w:kern w:val="21"/>
          <w:szCs w:val="21"/>
        </w:rPr>
        <w:t>下列符号和缩略语适用于本文件。</w:t>
      </w:r>
    </w:p>
    <w:p>
      <w:pPr>
        <w:spacing w:line="240" w:lineRule="auto"/>
        <w:ind w:firstLine="424" w:firstLineChars="202"/>
        <w:jc w:val="left"/>
        <w:rPr>
          <w:color w:val="auto"/>
          <w:szCs w:val="21"/>
        </w:rPr>
      </w:pPr>
      <w:r>
        <w:rPr>
          <w:i/>
          <w:iCs/>
          <w:color w:val="auto"/>
          <w:szCs w:val="21"/>
        </w:rPr>
        <w:t xml:space="preserve">B </w:t>
      </w:r>
      <w:r>
        <w:rPr>
          <w:color w:val="auto"/>
          <w:szCs w:val="21"/>
        </w:rPr>
        <w:t>—— 罐底板变形最大凸起高度或局部凹陷深度，mm；</w:t>
      </w:r>
    </w:p>
    <w:p>
      <w:pPr>
        <w:spacing w:line="240" w:lineRule="auto"/>
        <w:ind w:firstLine="424" w:firstLineChars="202"/>
        <w:jc w:val="left"/>
        <w:rPr>
          <w:color w:val="auto"/>
          <w:szCs w:val="21"/>
        </w:rPr>
      </w:pPr>
      <w:r>
        <w:rPr>
          <w:i/>
          <w:iCs/>
          <w:color w:val="auto"/>
          <w:szCs w:val="21"/>
        </w:rPr>
        <w:t xml:space="preserve">C </w:t>
      </w:r>
      <w:r>
        <w:rPr>
          <w:color w:val="auto"/>
          <w:szCs w:val="21"/>
        </w:rPr>
        <w:t>—— 腐蚀裕量，mm；</w:t>
      </w:r>
    </w:p>
    <w:p>
      <w:pPr>
        <w:spacing w:line="240" w:lineRule="auto"/>
        <w:ind w:firstLine="424" w:firstLineChars="202"/>
        <w:jc w:val="left"/>
        <w:rPr>
          <w:color w:val="auto"/>
          <w:szCs w:val="21"/>
        </w:rPr>
      </w:pPr>
      <w:r>
        <w:rPr>
          <w:i/>
          <w:iCs/>
          <w:color w:val="auto"/>
          <w:szCs w:val="21"/>
        </w:rPr>
        <w:t xml:space="preserve">D </w:t>
      </w:r>
      <w:r>
        <w:rPr>
          <w:color w:val="auto"/>
          <w:szCs w:val="21"/>
        </w:rPr>
        <w:t>—— 储罐直径，m；</w:t>
      </w:r>
    </w:p>
    <w:p>
      <w:pPr>
        <w:spacing w:line="240" w:lineRule="auto"/>
        <w:ind w:firstLine="424" w:firstLineChars="202"/>
        <w:jc w:val="left"/>
        <w:rPr>
          <w:color w:val="auto"/>
          <w:szCs w:val="21"/>
        </w:rPr>
      </w:pPr>
      <w:r>
        <w:rPr>
          <w:i/>
          <w:iCs/>
          <w:color w:val="auto"/>
          <w:szCs w:val="21"/>
        </w:rPr>
        <w:t>D</w:t>
      </w:r>
      <w:r>
        <w:rPr>
          <w:i/>
          <w:iCs/>
          <w:color w:val="auto"/>
          <w:szCs w:val="21"/>
          <w:vertAlign w:val="subscript"/>
        </w:rPr>
        <w:t xml:space="preserve">0 </w:t>
      </w:r>
      <w:r>
        <w:rPr>
          <w:color w:val="auto"/>
          <w:szCs w:val="21"/>
        </w:rPr>
        <w:t>—— 罐底板变形凸起区域或局部凹陷内切圆的直径，m；</w:t>
      </w:r>
    </w:p>
    <w:p>
      <w:pPr>
        <w:spacing w:line="240" w:lineRule="auto"/>
        <w:ind w:firstLine="424" w:firstLineChars="202"/>
        <w:jc w:val="left"/>
        <w:rPr>
          <w:color w:val="auto"/>
          <w:szCs w:val="21"/>
        </w:rPr>
      </w:pPr>
      <w:r>
        <w:rPr>
          <w:i/>
          <w:iCs/>
          <w:color w:val="auto"/>
          <w:szCs w:val="21"/>
        </w:rPr>
        <w:t xml:space="preserve">H </w:t>
      </w:r>
      <w:r>
        <w:rPr>
          <w:color w:val="auto"/>
          <w:szCs w:val="21"/>
        </w:rPr>
        <w:t>—— 高度，当评价某层罐壁时，指该层罐壁的底部边缘到最高允许液位高度，当评价某层壁板腐蚀区域时指罐壁腐蚀区L的底部边缘到最高允许液位高度，m；</w:t>
      </w:r>
    </w:p>
    <w:p>
      <w:pPr>
        <w:spacing w:line="240" w:lineRule="auto"/>
        <w:ind w:firstLine="424" w:firstLineChars="202"/>
        <w:jc w:val="left"/>
        <w:rPr>
          <w:color w:val="auto"/>
          <w:szCs w:val="21"/>
        </w:rPr>
      </w:pPr>
      <w:r>
        <w:rPr>
          <w:i/>
          <w:iCs/>
          <w:color w:val="auto"/>
          <w:szCs w:val="21"/>
        </w:rPr>
        <w:t xml:space="preserve">G </w:t>
      </w:r>
      <w:r>
        <w:rPr>
          <w:color w:val="auto"/>
          <w:szCs w:val="21"/>
        </w:rPr>
        <w:t>—— 介质的最大相对密度；</w:t>
      </w:r>
    </w:p>
    <w:p>
      <w:pPr>
        <w:spacing w:line="340" w:lineRule="exact"/>
        <w:ind w:firstLine="424" w:firstLineChars="202"/>
        <w:jc w:val="left"/>
        <w:rPr>
          <w:color w:val="auto"/>
          <w:szCs w:val="21"/>
        </w:rPr>
      </w:pPr>
      <w:bookmarkStart w:id="21" w:name="_Toc102018231"/>
      <w:r>
        <w:rPr>
          <w:i/>
          <w:color w:val="auto"/>
          <w:szCs w:val="21"/>
        </w:rPr>
        <w:t xml:space="preserve">L </w:t>
      </w:r>
      <w:r>
        <w:rPr>
          <w:color w:val="auto"/>
          <w:szCs w:val="21"/>
        </w:rPr>
        <w:t>—— 临界长度，在局部不连续处环向应力假定为“平均值”的最大铅垂长度，mm；</w:t>
      </w:r>
    </w:p>
    <w:p>
      <w:pPr>
        <w:spacing w:line="340" w:lineRule="exact"/>
        <w:ind w:firstLine="424" w:firstLineChars="202"/>
        <w:jc w:val="left"/>
        <w:rPr>
          <w:color w:val="auto"/>
          <w:szCs w:val="21"/>
        </w:rPr>
      </w:pPr>
      <w:r>
        <w:rPr>
          <w:i/>
          <w:iCs/>
          <w:color w:val="auto"/>
          <w:szCs w:val="21"/>
        </w:rPr>
        <w:t>RB I</w:t>
      </w:r>
      <w:r>
        <w:rPr>
          <w:color w:val="auto"/>
          <w:szCs w:val="21"/>
        </w:rPr>
        <w:t>—— 基于风险的检验；</w:t>
      </w:r>
    </w:p>
    <w:p>
      <w:pPr>
        <w:spacing w:line="340" w:lineRule="exact"/>
        <w:ind w:firstLine="424" w:firstLineChars="202"/>
        <w:jc w:val="left"/>
        <w:rPr>
          <w:color w:val="auto"/>
          <w:szCs w:val="21"/>
        </w:rPr>
      </w:pPr>
      <w:r>
        <w:rPr>
          <w:i/>
          <w:iCs/>
          <w:color w:val="auto"/>
          <w:szCs w:val="21"/>
        </w:rPr>
        <w:t xml:space="preserve">T </w:t>
      </w:r>
      <w:r>
        <w:rPr>
          <w:color w:val="auto"/>
          <w:szCs w:val="21"/>
        </w:rPr>
        <w:t>—— 储罐运行时间间隔（到下一次检验的时间），年；</w:t>
      </w:r>
    </w:p>
    <w:p>
      <w:pPr>
        <w:spacing w:line="340" w:lineRule="exact"/>
        <w:ind w:firstLine="424" w:firstLineChars="202"/>
        <w:jc w:val="left"/>
        <w:rPr>
          <w:color w:val="auto"/>
        </w:rPr>
      </w:pPr>
      <w:r>
        <w:rPr>
          <w:rFonts w:hint="eastAsia"/>
          <w:i/>
          <w:iCs/>
          <w:color w:val="auto"/>
        </w:rPr>
        <w:t>TOFD</w:t>
      </w:r>
      <w:r>
        <w:rPr>
          <w:color w:val="auto"/>
        </w:rPr>
        <w:t xml:space="preserve"> </w:t>
      </w:r>
      <w:r>
        <w:rPr>
          <w:rFonts w:hint="eastAsia"/>
          <w:color w:val="auto"/>
        </w:rPr>
        <w:t>———衍射时差法超声检测；</w:t>
      </w:r>
    </w:p>
    <w:p>
      <w:pPr>
        <w:spacing w:line="340" w:lineRule="exact"/>
        <w:ind w:firstLine="424" w:firstLineChars="202"/>
        <w:jc w:val="left"/>
        <w:rPr>
          <w:i/>
          <w:iCs/>
          <w:color w:val="auto"/>
          <w:szCs w:val="21"/>
        </w:rPr>
      </w:pPr>
      <w:r>
        <w:rPr>
          <w:rFonts w:hint="eastAsia"/>
          <w:i/>
          <w:iCs/>
          <w:color w:val="auto"/>
          <w:szCs w:val="21"/>
        </w:rPr>
        <w:t>t</w:t>
      </w:r>
      <w:r>
        <w:rPr>
          <w:color w:val="auto"/>
          <w:szCs w:val="21"/>
        </w:rPr>
        <w:t>——</w:t>
      </w:r>
      <w:r>
        <w:rPr>
          <w:rFonts w:hint="eastAsia"/>
          <w:color w:val="auto"/>
          <w:szCs w:val="21"/>
        </w:rPr>
        <w:t>第一层罐壁原始厚度，单位为毫米</w:t>
      </w:r>
      <w:r>
        <w:rPr>
          <w:color w:val="auto"/>
          <w:szCs w:val="21"/>
        </w:rPr>
        <w:t>(mm)</w:t>
      </w:r>
      <w:r>
        <w:rPr>
          <w:rFonts w:hint="eastAsia"/>
          <w:color w:val="auto"/>
          <w:szCs w:val="21"/>
        </w:rPr>
        <w:t>；</w:t>
      </w:r>
    </w:p>
    <w:p>
      <w:pPr>
        <w:spacing w:line="340" w:lineRule="exact"/>
        <w:ind w:firstLine="424" w:firstLineChars="202"/>
        <w:jc w:val="left"/>
        <w:rPr>
          <w:color w:val="auto"/>
          <w:szCs w:val="21"/>
        </w:rPr>
      </w:pPr>
      <w:r>
        <w:rPr>
          <w:i/>
          <w:iCs/>
          <w:color w:val="auto"/>
          <w:szCs w:val="21"/>
        </w:rPr>
        <w:t>t</w:t>
      </w:r>
      <w:r>
        <w:rPr>
          <w:i/>
          <w:iCs/>
          <w:color w:val="auto"/>
          <w:szCs w:val="21"/>
          <w:vertAlign w:val="subscript"/>
        </w:rPr>
        <w:t xml:space="preserve">c </w:t>
      </w:r>
      <w:r>
        <w:rPr>
          <w:color w:val="auto"/>
          <w:szCs w:val="21"/>
        </w:rPr>
        <w:t>—— 经检验维修后罐底板当前最小剩余厚度，mm；</w:t>
      </w:r>
    </w:p>
    <w:p>
      <w:pPr>
        <w:spacing w:line="340" w:lineRule="exact"/>
        <w:ind w:firstLine="424" w:firstLineChars="202"/>
        <w:jc w:val="left"/>
        <w:rPr>
          <w:color w:val="auto"/>
          <w:szCs w:val="21"/>
        </w:rPr>
      </w:pPr>
      <w:r>
        <w:rPr>
          <w:i/>
          <w:iCs/>
          <w:color w:val="auto"/>
          <w:szCs w:val="21"/>
        </w:rPr>
        <w:t>t</w:t>
      </w:r>
      <w:r>
        <w:rPr>
          <w:i/>
          <w:iCs/>
          <w:color w:val="auto"/>
          <w:szCs w:val="21"/>
          <w:vertAlign w:val="subscript"/>
        </w:rPr>
        <w:t xml:space="preserve">f </w:t>
      </w:r>
      <w:r>
        <w:rPr>
          <w:color w:val="auto"/>
          <w:szCs w:val="21"/>
        </w:rPr>
        <w:t>—— 罐底板未来（</w:t>
      </w:r>
      <w:r>
        <w:rPr>
          <w:i/>
          <w:iCs/>
          <w:color w:val="auto"/>
          <w:szCs w:val="21"/>
        </w:rPr>
        <w:t>T</w:t>
      </w:r>
      <w:r>
        <w:rPr>
          <w:color w:val="auto"/>
          <w:szCs w:val="21"/>
        </w:rPr>
        <w:t>结束时）的最小剩余厚度，mm；</w:t>
      </w:r>
    </w:p>
    <w:p>
      <w:pPr>
        <w:spacing w:line="340" w:lineRule="exact"/>
        <w:ind w:firstLine="424" w:firstLineChars="202"/>
        <w:jc w:val="left"/>
        <w:rPr>
          <w:color w:val="auto"/>
          <w:szCs w:val="21"/>
        </w:rPr>
      </w:pPr>
      <w:r>
        <w:rPr>
          <w:i/>
          <w:iCs/>
          <w:color w:val="auto"/>
          <w:szCs w:val="21"/>
        </w:rPr>
        <w:t>t</w:t>
      </w:r>
      <w:r>
        <w:rPr>
          <w:i/>
          <w:iCs/>
          <w:color w:val="auto"/>
          <w:szCs w:val="21"/>
          <w:vertAlign w:val="subscript"/>
        </w:rPr>
        <w:t xml:space="preserve">min </w:t>
      </w:r>
      <w:r>
        <w:rPr>
          <w:color w:val="auto"/>
          <w:szCs w:val="21"/>
        </w:rPr>
        <w:t>—— 按强度要求计算出的罐壁最小允许厚度，mm；</w:t>
      </w:r>
    </w:p>
    <w:p>
      <w:pPr>
        <w:spacing w:line="340" w:lineRule="exact"/>
        <w:ind w:firstLine="424" w:firstLineChars="202"/>
        <w:jc w:val="left"/>
        <w:rPr>
          <w:color w:val="auto"/>
          <w:szCs w:val="21"/>
        </w:rPr>
      </w:pPr>
      <w:r>
        <w:rPr>
          <w:i/>
          <w:iCs/>
          <w:color w:val="auto"/>
          <w:szCs w:val="21"/>
        </w:rPr>
        <w:t>t</w:t>
      </w:r>
      <w:r>
        <w:rPr>
          <w:i/>
          <w:iCs/>
          <w:color w:val="auto"/>
          <w:szCs w:val="21"/>
          <w:vertAlign w:val="subscript"/>
        </w:rPr>
        <w:t xml:space="preserve">1 </w:t>
      </w:r>
      <w:r>
        <w:rPr>
          <w:color w:val="auto"/>
          <w:szCs w:val="21"/>
        </w:rPr>
        <w:t>—— 腐蚀区域内的最小平均厚度，mm；</w:t>
      </w:r>
    </w:p>
    <w:p>
      <w:pPr>
        <w:spacing w:line="340" w:lineRule="exact"/>
        <w:ind w:firstLine="424" w:firstLineChars="202"/>
        <w:jc w:val="left"/>
        <w:rPr>
          <w:color w:val="auto"/>
          <w:szCs w:val="21"/>
        </w:rPr>
      </w:pPr>
      <w:r>
        <w:rPr>
          <w:i/>
          <w:iCs/>
          <w:color w:val="auto"/>
          <w:szCs w:val="21"/>
        </w:rPr>
        <w:t>t</w:t>
      </w:r>
      <w:r>
        <w:rPr>
          <w:i/>
          <w:iCs/>
          <w:color w:val="auto"/>
          <w:szCs w:val="21"/>
          <w:vertAlign w:val="subscript"/>
        </w:rPr>
        <w:t xml:space="preserve">2 </w:t>
      </w:r>
      <w:r>
        <w:rPr>
          <w:color w:val="auto"/>
          <w:szCs w:val="21"/>
        </w:rPr>
        <w:t>—— 腐蚀区域内的最小剩余厚度（点蚀/凹坑部位除外），mm；</w:t>
      </w:r>
    </w:p>
    <w:p>
      <w:pPr>
        <w:spacing w:line="340" w:lineRule="exact"/>
        <w:ind w:firstLine="424" w:firstLineChars="202"/>
        <w:jc w:val="left"/>
        <w:rPr>
          <w:color w:val="auto"/>
          <w:szCs w:val="21"/>
        </w:rPr>
      </w:pPr>
      <w:r>
        <w:rPr>
          <w:i/>
          <w:iCs/>
          <w:color w:val="auto"/>
          <w:szCs w:val="21"/>
        </w:rPr>
        <w:t xml:space="preserve">Vc </w:t>
      </w:r>
      <w:r>
        <w:rPr>
          <w:color w:val="auto"/>
          <w:szCs w:val="21"/>
        </w:rPr>
        <w:t>—— 罐底板最大计算腐蚀速率，mm/a；</w:t>
      </w:r>
    </w:p>
    <w:p>
      <w:pPr>
        <w:spacing w:line="340" w:lineRule="exact"/>
        <w:ind w:firstLine="424" w:firstLineChars="202"/>
        <w:jc w:val="left"/>
        <w:rPr>
          <w:color w:val="auto"/>
          <w:szCs w:val="21"/>
          <w:vertAlign w:val="superscript"/>
        </w:rPr>
      </w:pPr>
      <w:r>
        <w:rPr>
          <w:color w:val="auto"/>
          <w:szCs w:val="21"/>
        </w:rPr>
        <w:t>[</w:t>
      </w:r>
      <w:r>
        <w:rPr>
          <w:i/>
          <w:iCs/>
          <w:color w:val="auto"/>
          <w:szCs w:val="21"/>
        </w:rPr>
        <w:t>σ</w:t>
      </w:r>
      <w:r>
        <w:rPr>
          <w:color w:val="auto"/>
          <w:szCs w:val="21"/>
        </w:rPr>
        <w:t>] —— 最大许用应力，MPa；</w:t>
      </w:r>
    </w:p>
    <w:p>
      <w:pPr>
        <w:spacing w:line="340" w:lineRule="exact"/>
        <w:ind w:firstLine="424" w:firstLineChars="202"/>
        <w:jc w:val="left"/>
        <w:rPr>
          <w:color w:val="auto"/>
          <w:szCs w:val="21"/>
        </w:rPr>
      </w:pPr>
      <w:r>
        <w:rPr>
          <w:i/>
          <w:color w:val="auto"/>
          <w:szCs w:val="21"/>
        </w:rPr>
        <w:t xml:space="preserve">φ </w:t>
      </w:r>
      <w:r>
        <w:rPr>
          <w:color w:val="auto"/>
          <w:szCs w:val="21"/>
        </w:rPr>
        <w:t>—— 焊接接头系数。</w:t>
      </w:r>
    </w:p>
    <w:p>
      <w:pPr>
        <w:pStyle w:val="2"/>
        <w:rPr>
          <w:rFonts w:ascii="Times New Roman" w:hAnsi="Times New Roman"/>
          <w:color w:val="auto"/>
        </w:rPr>
      </w:pPr>
      <w:bookmarkStart w:id="22" w:name="_Toc116456755"/>
      <w:r>
        <w:rPr>
          <w:rFonts w:hint="eastAsia" w:ascii="黑体" w:hAnsi="黑体" w:cs="黑体"/>
          <w:color w:val="auto"/>
        </w:rPr>
        <w:t xml:space="preserve">5 </w:t>
      </w:r>
      <w:r>
        <w:rPr>
          <w:rFonts w:ascii="Times New Roman" w:hAnsi="Times New Roman"/>
          <w:color w:val="auto"/>
        </w:rPr>
        <w:t xml:space="preserve"> 总</w:t>
      </w:r>
      <w:bookmarkEnd w:id="21"/>
      <w:r>
        <w:rPr>
          <w:rFonts w:hint="eastAsia" w:ascii="Times New Roman" w:hAnsi="Times New Roman"/>
          <w:color w:val="auto"/>
        </w:rPr>
        <w:t>体要求</w:t>
      </w:r>
      <w:bookmarkEnd w:id="22"/>
    </w:p>
    <w:p>
      <w:pPr>
        <w:adjustRightInd w:val="0"/>
        <w:snapToGrid w:val="0"/>
        <w:spacing w:line="240" w:lineRule="auto"/>
        <w:rPr>
          <w:bCs/>
          <w:color w:val="auto"/>
          <w:spacing w:val="4"/>
          <w:kern w:val="21"/>
          <w:szCs w:val="21"/>
        </w:rPr>
      </w:pPr>
      <w:bookmarkStart w:id="23" w:name="_Hlk101431199"/>
      <w:r>
        <w:rPr>
          <w:rFonts w:hint="eastAsia" w:ascii="黑体" w:hAnsi="黑体" w:eastAsia="黑体" w:cs="黑体"/>
          <w:bCs/>
          <w:color w:val="auto"/>
          <w:spacing w:val="4"/>
          <w:kern w:val="21"/>
          <w:szCs w:val="21"/>
        </w:rPr>
        <w:t xml:space="preserve">5.1 </w:t>
      </w:r>
      <w:r>
        <w:rPr>
          <w:rFonts w:eastAsia="黑体"/>
          <w:bCs/>
          <w:color w:val="auto"/>
          <w:spacing w:val="4"/>
          <w:kern w:val="21"/>
          <w:szCs w:val="21"/>
        </w:rPr>
        <w:t xml:space="preserve"> </w:t>
      </w:r>
      <w:r>
        <w:rPr>
          <w:rFonts w:hint="eastAsia"/>
          <w:bCs/>
          <w:color w:val="auto"/>
          <w:spacing w:val="4"/>
          <w:kern w:val="21"/>
          <w:szCs w:val="21"/>
        </w:rPr>
        <w:t>在役</w:t>
      </w:r>
      <w:r>
        <w:rPr>
          <w:bCs/>
          <w:color w:val="auto"/>
          <w:spacing w:val="4"/>
          <w:kern w:val="21"/>
          <w:szCs w:val="21"/>
        </w:rPr>
        <w:t>储罐的检验包括年度检查和定期检验。</w:t>
      </w:r>
    </w:p>
    <w:bookmarkEnd w:id="23"/>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5.2</w:t>
      </w:r>
      <w:r>
        <w:rPr>
          <w:bCs/>
          <w:color w:val="auto"/>
          <w:spacing w:val="4"/>
          <w:kern w:val="21"/>
          <w:szCs w:val="21"/>
        </w:rPr>
        <w:t xml:space="preserve">  年度检查可由常压储罐运营单位经过</w:t>
      </w:r>
      <w:r>
        <w:rPr>
          <w:rFonts w:hint="eastAsia"/>
          <w:bCs/>
          <w:color w:val="auto"/>
          <w:spacing w:val="4"/>
          <w:kern w:val="21"/>
          <w:szCs w:val="21"/>
        </w:rPr>
        <w:t>相关</w:t>
      </w:r>
      <w:r>
        <w:rPr>
          <w:bCs/>
          <w:color w:val="auto"/>
          <w:spacing w:val="4"/>
          <w:kern w:val="21"/>
          <w:szCs w:val="21"/>
        </w:rPr>
        <w:t>培训的人员实施，也可委托有资质的检验机构实施。</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5.3</w:t>
      </w:r>
      <w:r>
        <w:rPr>
          <w:rFonts w:eastAsia="黑体"/>
          <w:bCs/>
          <w:color w:val="auto"/>
          <w:spacing w:val="4"/>
          <w:kern w:val="21"/>
          <w:szCs w:val="21"/>
        </w:rPr>
        <w:t xml:space="preserve"> </w:t>
      </w:r>
      <w:r>
        <w:rPr>
          <w:bCs/>
          <w:color w:val="auto"/>
          <w:spacing w:val="4"/>
          <w:kern w:val="21"/>
          <w:szCs w:val="21"/>
        </w:rPr>
        <w:t xml:space="preserve"> 年度检查每年进行一次，</w:t>
      </w:r>
      <w:r>
        <w:rPr>
          <w:rFonts w:hint="eastAsia"/>
          <w:bCs/>
          <w:color w:val="auto"/>
          <w:spacing w:val="4"/>
          <w:kern w:val="21"/>
          <w:szCs w:val="21"/>
        </w:rPr>
        <w:t>实施</w:t>
      </w:r>
      <w:r>
        <w:rPr>
          <w:bCs/>
          <w:color w:val="auto"/>
          <w:spacing w:val="4"/>
          <w:kern w:val="21"/>
          <w:szCs w:val="21"/>
        </w:rPr>
        <w:t>定期检验</w:t>
      </w:r>
      <w:r>
        <w:rPr>
          <w:rFonts w:hint="eastAsia"/>
          <w:bCs/>
          <w:color w:val="auto"/>
          <w:spacing w:val="4"/>
          <w:kern w:val="21"/>
          <w:szCs w:val="21"/>
        </w:rPr>
        <w:t>的年份可不再进行</w:t>
      </w:r>
      <w:r>
        <w:rPr>
          <w:bCs/>
          <w:color w:val="auto"/>
          <w:spacing w:val="4"/>
          <w:kern w:val="21"/>
          <w:szCs w:val="21"/>
        </w:rPr>
        <w:t>年度检查。</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5.4</w:t>
      </w:r>
      <w:r>
        <w:rPr>
          <w:bCs/>
          <w:color w:val="auto"/>
          <w:spacing w:val="4"/>
          <w:kern w:val="21"/>
          <w:szCs w:val="21"/>
        </w:rPr>
        <w:t xml:space="preserve">  年度检查完成后应给出允许使用、监控使用或停止使用的检查结论。</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 xml:space="preserve">5.5 </w:t>
      </w:r>
      <w:r>
        <w:rPr>
          <w:bCs/>
          <w:color w:val="auto"/>
          <w:spacing w:val="4"/>
          <w:kern w:val="21"/>
          <w:szCs w:val="21"/>
        </w:rPr>
        <w:t xml:space="preserve"> 定期检验工作应由</w:t>
      </w:r>
      <w:r>
        <w:rPr>
          <w:rFonts w:hint="eastAsia"/>
          <w:bCs/>
          <w:color w:val="auto"/>
          <w:spacing w:val="4"/>
          <w:kern w:val="21"/>
          <w:szCs w:val="21"/>
        </w:rPr>
        <w:t>授权</w:t>
      </w:r>
      <w:r>
        <w:rPr>
          <w:bCs/>
          <w:color w:val="auto"/>
          <w:spacing w:val="4"/>
          <w:kern w:val="21"/>
          <w:szCs w:val="21"/>
        </w:rPr>
        <w:t>检验机构进行。</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 xml:space="preserve">5.6 </w:t>
      </w:r>
      <w:r>
        <w:rPr>
          <w:bCs/>
          <w:color w:val="auto"/>
          <w:spacing w:val="4"/>
          <w:kern w:val="21"/>
          <w:szCs w:val="21"/>
        </w:rPr>
        <w:t xml:space="preserve"> 定期检验人员应为常压储罐授权检验员；无损检测人员应持有相应项目的Ⅱ级或Ⅲ级特种设备无损检测人员资质证书。实施RBI的人员需经RBI相关知识和能力培训，具备相应能力。</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5.7</w:t>
      </w:r>
      <w:r>
        <w:rPr>
          <w:rFonts w:hint="eastAsia"/>
          <w:bCs/>
          <w:color w:val="auto"/>
          <w:spacing w:val="4"/>
          <w:kern w:val="21"/>
          <w:szCs w:val="21"/>
        </w:rPr>
        <w:t xml:space="preserve">  </w:t>
      </w:r>
      <w:r>
        <w:rPr>
          <w:bCs/>
          <w:color w:val="auto"/>
          <w:spacing w:val="4"/>
          <w:kern w:val="21"/>
          <w:szCs w:val="21"/>
        </w:rPr>
        <w:t>定期检验可选择开罐检验、在线检验或基于风险的检验方式。首次定期检验宜选择开罐检验方式。</w:t>
      </w:r>
    </w:p>
    <w:p>
      <w:pPr>
        <w:adjustRightInd w:val="0"/>
        <w:snapToGrid w:val="0"/>
        <w:spacing w:line="240" w:lineRule="auto"/>
        <w:rPr>
          <w:color w:val="auto"/>
        </w:rPr>
      </w:pPr>
      <w:r>
        <w:rPr>
          <w:rFonts w:hint="eastAsia" w:ascii="黑体" w:hAnsi="黑体" w:eastAsia="黑体" w:cs="黑体"/>
          <w:bCs/>
          <w:color w:val="auto"/>
          <w:spacing w:val="4"/>
          <w:kern w:val="21"/>
          <w:szCs w:val="21"/>
        </w:rPr>
        <w:t>5.8</w:t>
      </w:r>
      <w:r>
        <w:rPr>
          <w:bCs/>
          <w:color w:val="auto"/>
          <w:spacing w:val="4"/>
          <w:kern w:val="21"/>
          <w:szCs w:val="21"/>
        </w:rPr>
        <w:t xml:space="preserve">  定期检验周期应根据实测的罐体腐蚀速率和罐体最小允许厚度确定，以保证下次检验时罐体实际厚度不小于标准所要求的最小厚度为原则。</w:t>
      </w:r>
    </w:p>
    <w:p>
      <w:pPr>
        <w:pStyle w:val="2"/>
        <w:rPr>
          <w:rFonts w:ascii="Times New Roman" w:hAnsi="Times New Roman"/>
          <w:color w:val="auto"/>
        </w:rPr>
      </w:pPr>
      <w:bookmarkStart w:id="24" w:name="_Toc102018232"/>
      <w:bookmarkStart w:id="25" w:name="_Toc116456756"/>
      <w:r>
        <w:rPr>
          <w:rFonts w:hint="eastAsia" w:ascii="黑体" w:hAnsi="黑体" w:cs="黑体"/>
          <w:color w:val="auto"/>
        </w:rPr>
        <w:t>6</w:t>
      </w:r>
      <w:r>
        <w:rPr>
          <w:rFonts w:ascii="Times New Roman" w:hAnsi="Times New Roman"/>
          <w:color w:val="auto"/>
        </w:rPr>
        <w:t xml:space="preserve">  年度检查</w:t>
      </w:r>
      <w:bookmarkEnd w:id="24"/>
      <w:bookmarkEnd w:id="25"/>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6.1</w:t>
      </w:r>
      <w:r>
        <w:rPr>
          <w:bCs/>
          <w:color w:val="auto"/>
          <w:spacing w:val="4"/>
          <w:kern w:val="21"/>
          <w:szCs w:val="21"/>
        </w:rPr>
        <w:t xml:space="preserve">  年度检查以目视检查为主，必要时可借助放大镜、检验锤、检验尺等工具。</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6.2</w:t>
      </w:r>
      <w:r>
        <w:rPr>
          <w:rFonts w:eastAsia="黑体"/>
          <w:bCs/>
          <w:color w:val="auto"/>
          <w:spacing w:val="4"/>
          <w:kern w:val="21"/>
          <w:szCs w:val="21"/>
        </w:rPr>
        <w:t xml:space="preserve">  </w:t>
      </w:r>
      <w:r>
        <w:rPr>
          <w:rFonts w:hint="eastAsia" w:eastAsia="黑体"/>
          <w:bCs/>
          <w:color w:val="auto"/>
          <w:spacing w:val="4"/>
          <w:kern w:val="21"/>
          <w:szCs w:val="21"/>
        </w:rPr>
        <w:t>年度</w:t>
      </w:r>
      <w:r>
        <w:rPr>
          <w:rFonts w:eastAsia="黑体"/>
          <w:bCs/>
          <w:color w:val="auto"/>
          <w:spacing w:val="4"/>
          <w:kern w:val="21"/>
          <w:szCs w:val="21"/>
        </w:rPr>
        <w:t>检查</w:t>
      </w:r>
      <w:r>
        <w:rPr>
          <w:rFonts w:hint="eastAsia" w:eastAsia="黑体"/>
          <w:bCs/>
          <w:color w:val="auto"/>
          <w:spacing w:val="4"/>
          <w:kern w:val="21"/>
          <w:szCs w:val="21"/>
        </w:rPr>
        <w:t>内容</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6.2.1</w:t>
      </w:r>
      <w:r>
        <w:rPr>
          <w:bCs/>
          <w:color w:val="auto"/>
          <w:spacing w:val="4"/>
          <w:kern w:val="21"/>
          <w:szCs w:val="21"/>
        </w:rPr>
        <w:t xml:space="preserve">  罐底检查主要内容：</w:t>
      </w:r>
    </w:p>
    <w:p>
      <w:pPr>
        <w:pStyle w:val="118"/>
        <w:widowControl/>
        <w:numPr>
          <w:ilvl w:val="0"/>
          <w:numId w:val="20"/>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裸露的底板与壁板连接的角焊缝有无开裂、泄漏或其他损伤；</w:t>
      </w:r>
    </w:p>
    <w:p>
      <w:pPr>
        <w:pStyle w:val="118"/>
        <w:widowControl/>
        <w:numPr>
          <w:ilvl w:val="0"/>
          <w:numId w:val="20"/>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罐壁外侧</w:t>
      </w:r>
      <w:r>
        <w:rPr>
          <w:rFonts w:ascii="Times New Roman" w:hAnsi="Times New Roman"/>
          <w:bCs/>
          <w:spacing w:val="4"/>
          <w:kern w:val="21"/>
          <w:szCs w:val="21"/>
        </w:rPr>
        <w:t>裸露的</w:t>
      </w:r>
      <w:r>
        <w:rPr>
          <w:rFonts w:hint="eastAsia" w:ascii="Times New Roman" w:hAnsi="Times New Roman"/>
          <w:bCs/>
          <w:spacing w:val="4"/>
          <w:kern w:val="21"/>
          <w:szCs w:val="21"/>
        </w:rPr>
        <w:t>边缘</w:t>
      </w:r>
      <w:r>
        <w:rPr>
          <w:rFonts w:ascii="Times New Roman" w:hAnsi="Times New Roman"/>
          <w:bCs/>
          <w:spacing w:val="4"/>
          <w:kern w:val="21"/>
          <w:szCs w:val="21"/>
        </w:rPr>
        <w:t>底板</w:t>
      </w:r>
      <w:r>
        <w:rPr>
          <w:rFonts w:hint="eastAsia" w:ascii="Times New Roman" w:hAnsi="Times New Roman"/>
          <w:bCs/>
          <w:spacing w:val="4"/>
          <w:kern w:val="21"/>
          <w:szCs w:val="21"/>
        </w:rPr>
        <w:t>延伸</w:t>
      </w:r>
      <w:r>
        <w:rPr>
          <w:rFonts w:ascii="Times New Roman" w:hAnsi="Times New Roman"/>
          <w:bCs/>
          <w:spacing w:val="4"/>
          <w:kern w:val="21"/>
          <w:szCs w:val="21"/>
        </w:rPr>
        <w:t>部分的腐蚀情况；</w:t>
      </w:r>
    </w:p>
    <w:p>
      <w:pPr>
        <w:pStyle w:val="118"/>
        <w:widowControl/>
        <w:numPr>
          <w:ilvl w:val="0"/>
          <w:numId w:val="20"/>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罐壁外侧</w:t>
      </w:r>
      <w:r>
        <w:rPr>
          <w:rFonts w:ascii="Times New Roman" w:hAnsi="Times New Roman"/>
          <w:bCs/>
          <w:spacing w:val="4"/>
          <w:kern w:val="21"/>
          <w:szCs w:val="21"/>
        </w:rPr>
        <w:t>裸露的</w:t>
      </w:r>
      <w:r>
        <w:rPr>
          <w:rFonts w:hint="eastAsia" w:ascii="Times New Roman" w:hAnsi="Times New Roman"/>
          <w:bCs/>
          <w:spacing w:val="4"/>
          <w:kern w:val="21"/>
          <w:szCs w:val="21"/>
        </w:rPr>
        <w:t>边缘</w:t>
      </w:r>
      <w:r>
        <w:rPr>
          <w:rFonts w:ascii="Times New Roman" w:hAnsi="Times New Roman"/>
          <w:bCs/>
          <w:spacing w:val="4"/>
          <w:kern w:val="21"/>
          <w:szCs w:val="21"/>
        </w:rPr>
        <w:t>底板有无</w:t>
      </w:r>
      <w:r>
        <w:rPr>
          <w:rFonts w:hint="eastAsia" w:ascii="Times New Roman" w:hAnsi="Times New Roman"/>
          <w:bCs/>
          <w:spacing w:val="4"/>
          <w:kern w:val="21"/>
          <w:szCs w:val="21"/>
        </w:rPr>
        <w:t>异常</w:t>
      </w:r>
      <w:r>
        <w:rPr>
          <w:rFonts w:ascii="Times New Roman" w:hAnsi="Times New Roman"/>
          <w:bCs/>
          <w:spacing w:val="4"/>
          <w:kern w:val="21"/>
          <w:szCs w:val="21"/>
        </w:rPr>
        <w:t>变形；</w:t>
      </w:r>
    </w:p>
    <w:p>
      <w:pPr>
        <w:pStyle w:val="118"/>
        <w:widowControl/>
        <w:numPr>
          <w:ilvl w:val="0"/>
          <w:numId w:val="20"/>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罐壁外侧边缘底板延伸部分的防水裙有无破损；</w:t>
      </w:r>
    </w:p>
    <w:p>
      <w:pPr>
        <w:pStyle w:val="118"/>
        <w:widowControl/>
        <w:numPr>
          <w:ilvl w:val="0"/>
          <w:numId w:val="20"/>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防雷</w:t>
      </w:r>
      <w:r>
        <w:rPr>
          <w:rFonts w:hint="eastAsia" w:ascii="Times New Roman" w:hAnsi="Times New Roman"/>
          <w:bCs/>
          <w:spacing w:val="4"/>
          <w:kern w:val="21"/>
          <w:szCs w:val="21"/>
        </w:rPr>
        <w:t>防静电</w:t>
      </w:r>
      <w:r>
        <w:rPr>
          <w:rFonts w:ascii="Times New Roman" w:hAnsi="Times New Roman"/>
          <w:bCs/>
          <w:spacing w:val="4"/>
          <w:kern w:val="21"/>
          <w:szCs w:val="21"/>
        </w:rPr>
        <w:t>接地设施有无损伤。</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6.2.2</w:t>
      </w:r>
      <w:r>
        <w:rPr>
          <w:bCs/>
          <w:color w:val="auto"/>
          <w:spacing w:val="4"/>
          <w:kern w:val="21"/>
          <w:szCs w:val="21"/>
        </w:rPr>
        <w:t xml:space="preserve">  罐壁检查主要内容：</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铭牌或标识是否完整、清楚；</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 xml:space="preserve">保温层有无破损、脱落、潮湿； </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 xml:space="preserve">裸露部分罐壁防腐层有无脱落、起皮； </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裸露部分本体、接管、焊接接头</w:t>
      </w:r>
      <w:r>
        <w:rPr>
          <w:rFonts w:hint="eastAsia" w:ascii="Times New Roman" w:hAnsi="Times New Roman"/>
          <w:bCs/>
          <w:spacing w:val="4"/>
          <w:kern w:val="21"/>
          <w:szCs w:val="21"/>
        </w:rPr>
        <w:t>、抗风圈、盘梯</w:t>
      </w:r>
      <w:r>
        <w:rPr>
          <w:rFonts w:ascii="Times New Roman" w:hAnsi="Times New Roman"/>
          <w:bCs/>
          <w:spacing w:val="4"/>
          <w:kern w:val="21"/>
          <w:szCs w:val="21"/>
        </w:rPr>
        <w:t>等有无开裂、明显变形、泄漏等损伤；</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罐</w:t>
      </w:r>
      <w:r>
        <w:rPr>
          <w:rFonts w:hint="eastAsia" w:ascii="Times New Roman" w:hAnsi="Times New Roman"/>
          <w:bCs/>
          <w:spacing w:val="4"/>
          <w:kern w:val="21"/>
          <w:szCs w:val="21"/>
        </w:rPr>
        <w:t>壁</w:t>
      </w:r>
      <w:r>
        <w:rPr>
          <w:rFonts w:ascii="Times New Roman" w:hAnsi="Times New Roman"/>
          <w:bCs/>
          <w:spacing w:val="4"/>
          <w:kern w:val="21"/>
          <w:szCs w:val="21"/>
        </w:rPr>
        <w:t>有无明显倾斜或变形；</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附属管线有无明显变形；</w:t>
      </w:r>
    </w:p>
    <w:p>
      <w:pPr>
        <w:pStyle w:val="118"/>
        <w:widowControl/>
        <w:numPr>
          <w:ilvl w:val="0"/>
          <w:numId w:val="21"/>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对定点测厚部位进行厚度测定</w:t>
      </w:r>
      <w:r>
        <w:rPr>
          <w:rFonts w:hint="eastAsia" w:ascii="Times New Roman" w:hAnsi="Times New Roman"/>
          <w:bCs/>
          <w:spacing w:val="4"/>
          <w:kern w:val="21"/>
          <w:szCs w:val="21"/>
        </w:rPr>
        <w:t>；</w:t>
      </w:r>
    </w:p>
    <w:p>
      <w:pPr>
        <w:pStyle w:val="118"/>
        <w:widowControl/>
        <w:numPr>
          <w:ilvl w:val="0"/>
          <w:numId w:val="21"/>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环向通气孔有无堵塞</w:t>
      </w:r>
      <w:r>
        <w:rPr>
          <w:rFonts w:ascii="Times New Roman" w:hAnsi="Times New Roman"/>
          <w:bCs/>
          <w:spacing w:val="4"/>
          <w:kern w:val="21"/>
          <w:szCs w:val="21"/>
        </w:rPr>
        <w:t xml:space="preserve">。 </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6.2.3</w:t>
      </w:r>
      <w:r>
        <w:rPr>
          <w:bCs/>
          <w:color w:val="auto"/>
          <w:spacing w:val="4"/>
          <w:kern w:val="21"/>
          <w:szCs w:val="21"/>
        </w:rPr>
        <w:t xml:space="preserve">  固定顶检查主要内容：</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有无明显变形、积水、凹陷、鼓包及渗漏穿孔等</w:t>
      </w:r>
      <w:r>
        <w:rPr>
          <w:rFonts w:hint="eastAsia" w:ascii="Times New Roman" w:hAnsi="Times New Roman"/>
          <w:bCs/>
          <w:spacing w:val="4"/>
          <w:kern w:val="21"/>
          <w:szCs w:val="21"/>
        </w:rPr>
        <w:t>缺陷</w:t>
      </w:r>
      <w:r>
        <w:rPr>
          <w:rFonts w:ascii="Times New Roman" w:hAnsi="Times New Roman"/>
          <w:bCs/>
          <w:spacing w:val="4"/>
          <w:kern w:val="21"/>
          <w:szCs w:val="21"/>
        </w:rPr>
        <w:t>；</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保温层及防水</w:t>
      </w:r>
      <w:r>
        <w:rPr>
          <w:rFonts w:hint="eastAsia" w:ascii="Times New Roman" w:hAnsi="Times New Roman"/>
          <w:bCs/>
          <w:spacing w:val="4"/>
          <w:kern w:val="21"/>
          <w:szCs w:val="21"/>
        </w:rPr>
        <w:t>檐</w:t>
      </w:r>
      <w:r>
        <w:rPr>
          <w:rFonts w:ascii="Times New Roman" w:hAnsi="Times New Roman"/>
          <w:bCs/>
          <w:spacing w:val="4"/>
          <w:kern w:val="21"/>
          <w:szCs w:val="21"/>
        </w:rPr>
        <w:t>是否完好，有无明显损坏，有无渗漏痕迹；</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裸露部分防腐层有无脱落、起皮等缺陷；</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裸露部分焊缝有无腐蚀、开裂等缺陷；</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金属元件的跨接有无损坏、脱落；</w:t>
      </w:r>
    </w:p>
    <w:p>
      <w:pPr>
        <w:pStyle w:val="118"/>
        <w:widowControl/>
        <w:numPr>
          <w:ilvl w:val="0"/>
          <w:numId w:val="22"/>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罐顶附件有无损伤；</w:t>
      </w:r>
    </w:p>
    <w:p>
      <w:pPr>
        <w:pStyle w:val="118"/>
        <w:widowControl/>
        <w:numPr>
          <w:ilvl w:val="0"/>
          <w:numId w:val="22"/>
        </w:numPr>
        <w:adjustRightInd w:val="0"/>
        <w:snapToGrid w:val="0"/>
        <w:ind w:firstLineChars="0"/>
        <w:rPr>
          <w:rFonts w:ascii="Times New Roman" w:hAnsi="Times New Roman"/>
          <w:bCs/>
          <w:spacing w:val="4"/>
          <w:kern w:val="21"/>
          <w:szCs w:val="21"/>
        </w:rPr>
      </w:pPr>
      <w:r>
        <w:rPr>
          <w:rFonts w:hint="eastAsia" w:ascii="Times New Roman" w:hAnsi="Times New Roman"/>
          <w:bCs/>
          <w:spacing w:val="4"/>
          <w:kern w:val="21"/>
          <w:szCs w:val="21"/>
        </w:rPr>
        <w:t>呼吸阀、阻火器、通气孔有无堵塞或严重腐蚀；</w:t>
      </w:r>
    </w:p>
    <w:p>
      <w:pPr>
        <w:pStyle w:val="118"/>
        <w:widowControl/>
        <w:numPr>
          <w:ilvl w:val="0"/>
          <w:numId w:val="22"/>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对定点测厚部位进行厚度测定抽查。</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 xml:space="preserve">6.2.4 </w:t>
      </w:r>
      <w:r>
        <w:rPr>
          <w:bCs/>
          <w:color w:val="auto"/>
          <w:spacing w:val="4"/>
          <w:kern w:val="21"/>
          <w:szCs w:val="21"/>
        </w:rPr>
        <w:t xml:space="preserve"> 浮顶检查主要内容：</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浮盘有无明显腐蚀、渗漏穿孔、异常变形</w:t>
      </w:r>
      <w:r>
        <w:rPr>
          <w:rFonts w:hint="eastAsia" w:ascii="Times New Roman" w:hAnsi="Times New Roman"/>
          <w:bCs/>
          <w:spacing w:val="4"/>
          <w:kern w:val="21"/>
          <w:szCs w:val="21"/>
        </w:rPr>
        <w:t>、</w:t>
      </w:r>
      <w:r>
        <w:rPr>
          <w:rFonts w:ascii="Times New Roman" w:hAnsi="Times New Roman"/>
          <w:bCs/>
          <w:spacing w:val="4"/>
          <w:kern w:val="21"/>
          <w:szCs w:val="21"/>
        </w:rPr>
        <w:t>积水、凹陷、鼓包等</w:t>
      </w:r>
      <w:r>
        <w:rPr>
          <w:rFonts w:hint="eastAsia" w:ascii="Times New Roman" w:hAnsi="Times New Roman"/>
          <w:bCs/>
          <w:spacing w:val="4"/>
          <w:kern w:val="21"/>
          <w:szCs w:val="21"/>
        </w:rPr>
        <w:t>缺陷</w:t>
      </w:r>
      <w:r>
        <w:rPr>
          <w:rFonts w:ascii="Times New Roman" w:hAnsi="Times New Roman"/>
          <w:bCs/>
          <w:spacing w:val="4"/>
          <w:kern w:val="21"/>
          <w:szCs w:val="21"/>
        </w:rPr>
        <w:t>；</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浮顶密封有无渗漏</w:t>
      </w:r>
      <w:r>
        <w:rPr>
          <w:rFonts w:hint="eastAsia" w:ascii="Times New Roman" w:hAnsi="Times New Roman"/>
          <w:bCs/>
          <w:spacing w:val="4"/>
          <w:kern w:val="21"/>
          <w:szCs w:val="21"/>
        </w:rPr>
        <w:t>或</w:t>
      </w:r>
      <w:r>
        <w:rPr>
          <w:rFonts w:ascii="Times New Roman" w:hAnsi="Times New Roman"/>
          <w:bCs/>
          <w:spacing w:val="4"/>
          <w:kern w:val="21"/>
          <w:szCs w:val="21"/>
        </w:rPr>
        <w:t>损伤痕迹；</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防腐层有无脱落、起皮等缺陷；</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焊缝有无腐蚀、开裂等缺陷；</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转动浮梯、导向装置有无异常或损坏，浮梯、踏步板有无明显</w:t>
      </w:r>
      <w:r>
        <w:rPr>
          <w:rFonts w:hint="eastAsia" w:ascii="Times New Roman" w:hAnsi="Times New Roman"/>
          <w:bCs/>
          <w:spacing w:val="4"/>
          <w:kern w:val="21"/>
          <w:szCs w:val="21"/>
        </w:rPr>
        <w:t>腐蚀</w:t>
      </w:r>
      <w:r>
        <w:rPr>
          <w:rFonts w:ascii="Times New Roman" w:hAnsi="Times New Roman"/>
          <w:bCs/>
          <w:spacing w:val="4"/>
          <w:kern w:val="21"/>
          <w:szCs w:val="21"/>
        </w:rPr>
        <w:t>；</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浮顶支柱密封是否严密，橡胶帽有无老化；</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排水装置有无阻塞，水封是否有效；</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呼吸阀、阻火器、自动通气阀有无阻塞</w:t>
      </w:r>
      <w:r>
        <w:rPr>
          <w:rFonts w:hint="eastAsia" w:ascii="Times New Roman" w:hAnsi="Times New Roman"/>
          <w:bCs/>
          <w:spacing w:val="4"/>
          <w:kern w:val="21"/>
          <w:szCs w:val="21"/>
        </w:rPr>
        <w:t>或严重腐蚀</w:t>
      </w:r>
      <w:r>
        <w:rPr>
          <w:rFonts w:ascii="Times New Roman" w:hAnsi="Times New Roman"/>
          <w:bCs/>
          <w:spacing w:val="4"/>
          <w:kern w:val="21"/>
          <w:szCs w:val="21"/>
        </w:rPr>
        <w:t>；</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 xml:space="preserve">浮顶等电位连接导线是否完好、跨接有无损坏、接头是否牢固； </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导向柱、量油管有无明显变形、腐蚀；</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浮舱内隔板、肋板和桁架是否完好，浮舱内有无介质渗漏；</w:t>
      </w:r>
    </w:p>
    <w:p>
      <w:pPr>
        <w:pStyle w:val="118"/>
        <w:widowControl/>
        <w:numPr>
          <w:ilvl w:val="0"/>
          <w:numId w:val="23"/>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对定点测厚部位及浮舱底板进行厚度测定抽查。</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 xml:space="preserve">6.2.5 </w:t>
      </w:r>
      <w:r>
        <w:rPr>
          <w:bCs/>
          <w:color w:val="auto"/>
          <w:spacing w:val="4"/>
          <w:kern w:val="21"/>
          <w:szCs w:val="21"/>
        </w:rPr>
        <w:t xml:space="preserve"> 储罐基础检查主要内容：</w:t>
      </w:r>
    </w:p>
    <w:p>
      <w:pPr>
        <w:pStyle w:val="118"/>
        <w:widowControl/>
        <w:numPr>
          <w:ilvl w:val="0"/>
          <w:numId w:val="24"/>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基础检漏孔有无介质泄漏；</w:t>
      </w:r>
    </w:p>
    <w:p>
      <w:pPr>
        <w:pStyle w:val="118"/>
        <w:widowControl/>
        <w:numPr>
          <w:ilvl w:val="0"/>
          <w:numId w:val="24"/>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承台或基础有无损坏、下沉、倾斜、开裂；</w:t>
      </w:r>
    </w:p>
    <w:p>
      <w:pPr>
        <w:pStyle w:val="118"/>
        <w:widowControl/>
        <w:numPr>
          <w:ilvl w:val="0"/>
          <w:numId w:val="24"/>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地脚螺栓有无腐蚀、损伤。</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6.3</w:t>
      </w:r>
      <w:r>
        <w:rPr>
          <w:bCs/>
          <w:color w:val="auto"/>
          <w:spacing w:val="4"/>
          <w:kern w:val="21"/>
          <w:szCs w:val="21"/>
        </w:rPr>
        <w:t xml:space="preserve"> </w:t>
      </w:r>
      <w:bookmarkStart w:id="26" w:name="_Hlk101599244"/>
      <w:r>
        <w:rPr>
          <w:bCs/>
          <w:color w:val="auto"/>
          <w:spacing w:val="4"/>
          <w:kern w:val="21"/>
          <w:szCs w:val="21"/>
        </w:rPr>
        <w:t xml:space="preserve"> 年度检查时，一般不必拆除保温层，当保温层损坏严重可能造成罐体腐蚀或有其他异常情况时，可以根据需要局部拆除保温层。</w:t>
      </w:r>
    </w:p>
    <w:bookmarkEnd w:id="26"/>
    <w:p>
      <w:pPr>
        <w:adjustRightInd w:val="0"/>
        <w:snapToGrid w:val="0"/>
        <w:spacing w:line="240" w:lineRule="auto"/>
        <w:rPr>
          <w:bCs/>
          <w:color w:val="auto"/>
          <w:spacing w:val="4"/>
          <w:kern w:val="21"/>
          <w:szCs w:val="21"/>
        </w:rPr>
      </w:pPr>
      <w:bookmarkStart w:id="27" w:name="_Hlk101553595"/>
      <w:r>
        <w:rPr>
          <w:rFonts w:hint="eastAsia" w:ascii="黑体" w:hAnsi="黑体" w:eastAsia="黑体" w:cs="黑体"/>
          <w:bCs/>
          <w:color w:val="auto"/>
          <w:spacing w:val="4"/>
          <w:kern w:val="21"/>
          <w:szCs w:val="21"/>
        </w:rPr>
        <w:t>6.4</w:t>
      </w:r>
      <w:r>
        <w:rPr>
          <w:bCs/>
          <w:color w:val="auto"/>
          <w:spacing w:val="4"/>
          <w:kern w:val="21"/>
          <w:szCs w:val="21"/>
        </w:rPr>
        <w:t xml:space="preserve">  年度检查工作完成后，检查人员</w:t>
      </w:r>
      <w:r>
        <w:rPr>
          <w:rFonts w:hint="eastAsia"/>
          <w:bCs/>
          <w:color w:val="auto"/>
          <w:spacing w:val="4"/>
          <w:kern w:val="21"/>
          <w:szCs w:val="21"/>
        </w:rPr>
        <w:t>应</w:t>
      </w:r>
      <w:r>
        <w:rPr>
          <w:bCs/>
          <w:color w:val="auto"/>
          <w:spacing w:val="4"/>
          <w:kern w:val="21"/>
          <w:szCs w:val="21"/>
        </w:rPr>
        <w:t>根据实际检查情况出具检查报告（</w:t>
      </w:r>
      <w:r>
        <w:rPr>
          <w:rFonts w:hint="eastAsia"/>
          <w:bCs/>
          <w:color w:val="auto"/>
          <w:spacing w:val="4"/>
          <w:kern w:val="21"/>
          <w:szCs w:val="21"/>
        </w:rPr>
        <w:t>主要</w:t>
      </w:r>
      <w:r>
        <w:rPr>
          <w:bCs/>
          <w:color w:val="auto"/>
          <w:spacing w:val="4"/>
          <w:kern w:val="21"/>
          <w:szCs w:val="21"/>
        </w:rPr>
        <w:t>检查内容和检查结论报告格式参见附录A），给出下述之一的结论意见：</w:t>
      </w:r>
    </w:p>
    <w:p>
      <w:pPr>
        <w:pStyle w:val="118"/>
        <w:numPr>
          <w:ilvl w:val="255"/>
          <w:numId w:val="0"/>
        </w:numPr>
        <w:adjustRightInd w:val="0"/>
        <w:snapToGrid w:val="0"/>
        <w:ind w:left="860" w:leftChars="202" w:hanging="436" w:hangingChars="200"/>
        <w:rPr>
          <w:bCs/>
          <w:spacing w:val="4"/>
          <w:kern w:val="21"/>
          <w:szCs w:val="21"/>
        </w:rPr>
      </w:pPr>
      <w:bookmarkStart w:id="28" w:name="_Hlk101432654"/>
      <w:r>
        <w:rPr>
          <w:rFonts w:hint="eastAsia"/>
          <w:bCs/>
          <w:spacing w:val="4"/>
          <w:kern w:val="21"/>
          <w:szCs w:val="21"/>
        </w:rPr>
        <w:t xml:space="preserve">a） </w:t>
      </w:r>
      <w:r>
        <w:rPr>
          <w:bCs/>
          <w:spacing w:val="4"/>
          <w:kern w:val="21"/>
          <w:szCs w:val="21"/>
        </w:rPr>
        <w:t>允许使用：指未发现或者只发现了不影响</w:t>
      </w:r>
      <w:r>
        <w:rPr>
          <w:rFonts w:hint="eastAsia"/>
          <w:bCs/>
          <w:spacing w:val="4"/>
          <w:kern w:val="21"/>
          <w:szCs w:val="21"/>
        </w:rPr>
        <w:t>正常</w:t>
      </w:r>
      <w:r>
        <w:rPr>
          <w:bCs/>
          <w:spacing w:val="4"/>
          <w:kern w:val="21"/>
          <w:szCs w:val="21"/>
        </w:rPr>
        <w:t>使用的</w:t>
      </w:r>
      <w:r>
        <w:rPr>
          <w:rFonts w:hint="eastAsia"/>
          <w:bCs/>
          <w:spacing w:val="4"/>
          <w:kern w:val="21"/>
          <w:szCs w:val="21"/>
        </w:rPr>
        <w:t>轻微</w:t>
      </w:r>
      <w:r>
        <w:rPr>
          <w:bCs/>
          <w:spacing w:val="4"/>
          <w:kern w:val="21"/>
          <w:szCs w:val="21"/>
        </w:rPr>
        <w:t>缺陷，可以在允许的参数范围内继续使用。</w:t>
      </w:r>
    </w:p>
    <w:p>
      <w:pPr>
        <w:pStyle w:val="118"/>
        <w:numPr>
          <w:ilvl w:val="255"/>
          <w:numId w:val="0"/>
        </w:numPr>
        <w:adjustRightInd w:val="0"/>
        <w:snapToGrid w:val="0"/>
        <w:ind w:left="860" w:leftChars="202" w:hanging="436" w:hangingChars="200"/>
        <w:rPr>
          <w:bCs/>
          <w:spacing w:val="4"/>
          <w:kern w:val="21"/>
          <w:szCs w:val="21"/>
        </w:rPr>
      </w:pPr>
      <w:r>
        <w:rPr>
          <w:rFonts w:hint="eastAsia"/>
          <w:bCs/>
          <w:spacing w:val="4"/>
          <w:kern w:val="21"/>
          <w:szCs w:val="21"/>
        </w:rPr>
        <w:t xml:space="preserve">b） </w:t>
      </w:r>
      <w:r>
        <w:rPr>
          <w:bCs/>
          <w:spacing w:val="4"/>
          <w:kern w:val="21"/>
          <w:szCs w:val="21"/>
        </w:rPr>
        <w:t>监控使用：指发现了采取措施后能保证</w:t>
      </w:r>
      <w:r>
        <w:rPr>
          <w:rFonts w:hint="eastAsia"/>
          <w:bCs/>
          <w:spacing w:val="4"/>
          <w:kern w:val="21"/>
          <w:szCs w:val="21"/>
        </w:rPr>
        <w:t>正常使用</w:t>
      </w:r>
      <w:r>
        <w:rPr>
          <w:bCs/>
          <w:spacing w:val="4"/>
          <w:kern w:val="21"/>
          <w:szCs w:val="21"/>
        </w:rPr>
        <w:t>的缺陷，可以有条件的监控使用，结论中应注明监控</w:t>
      </w:r>
      <w:r>
        <w:rPr>
          <w:rFonts w:hint="eastAsia"/>
          <w:bCs/>
          <w:spacing w:val="4"/>
          <w:kern w:val="21"/>
          <w:szCs w:val="21"/>
        </w:rPr>
        <w:t>使用</w:t>
      </w:r>
      <w:r>
        <w:rPr>
          <w:bCs/>
          <w:spacing w:val="4"/>
          <w:kern w:val="21"/>
          <w:szCs w:val="21"/>
        </w:rPr>
        <w:t>需要解决的问题及其完成期限。</w:t>
      </w:r>
    </w:p>
    <w:p>
      <w:pPr>
        <w:pStyle w:val="118"/>
        <w:numPr>
          <w:ilvl w:val="255"/>
          <w:numId w:val="0"/>
        </w:numPr>
        <w:adjustRightInd w:val="0"/>
        <w:snapToGrid w:val="0"/>
        <w:ind w:left="426"/>
      </w:pPr>
      <w:r>
        <w:rPr>
          <w:rFonts w:hint="eastAsia"/>
          <w:bCs/>
          <w:spacing w:val="4"/>
          <w:kern w:val="21"/>
          <w:szCs w:val="21"/>
        </w:rPr>
        <w:t xml:space="preserve">c） </w:t>
      </w:r>
      <w:r>
        <w:rPr>
          <w:bCs/>
          <w:spacing w:val="4"/>
          <w:kern w:val="21"/>
          <w:szCs w:val="21"/>
        </w:rPr>
        <w:t>停止使用：发现了</w:t>
      </w:r>
      <w:r>
        <w:rPr>
          <w:rFonts w:hint="eastAsia"/>
          <w:bCs/>
          <w:spacing w:val="4"/>
          <w:kern w:val="21"/>
          <w:szCs w:val="21"/>
        </w:rPr>
        <w:t>严重缺陷，</w:t>
      </w:r>
      <w:r>
        <w:rPr>
          <w:bCs/>
          <w:spacing w:val="4"/>
          <w:kern w:val="21"/>
          <w:szCs w:val="21"/>
        </w:rPr>
        <w:t>不能保证储罐</w:t>
      </w:r>
      <w:r>
        <w:rPr>
          <w:rFonts w:hint="eastAsia"/>
          <w:bCs/>
          <w:spacing w:val="4"/>
          <w:kern w:val="21"/>
          <w:szCs w:val="21"/>
        </w:rPr>
        <w:t>正常使用时</w:t>
      </w:r>
      <w:r>
        <w:rPr>
          <w:bCs/>
          <w:spacing w:val="4"/>
          <w:kern w:val="21"/>
          <w:szCs w:val="21"/>
        </w:rPr>
        <w:t>，应停止运行。</w:t>
      </w:r>
    </w:p>
    <w:bookmarkEnd w:id="27"/>
    <w:bookmarkEnd w:id="28"/>
    <w:p>
      <w:pPr>
        <w:pStyle w:val="2"/>
        <w:rPr>
          <w:rFonts w:ascii="Times New Roman" w:hAnsi="Times New Roman"/>
          <w:color w:val="auto"/>
        </w:rPr>
      </w:pPr>
      <w:bookmarkStart w:id="29" w:name="_Toc102018233"/>
      <w:bookmarkStart w:id="30" w:name="_Toc116456757"/>
      <w:r>
        <w:rPr>
          <w:rFonts w:hint="eastAsia" w:ascii="黑体" w:hAnsi="黑体" w:cs="黑体"/>
          <w:color w:val="auto"/>
        </w:rPr>
        <w:t xml:space="preserve">7 </w:t>
      </w:r>
      <w:r>
        <w:rPr>
          <w:rFonts w:ascii="Times New Roman" w:hAnsi="Times New Roman"/>
          <w:color w:val="auto"/>
        </w:rPr>
        <w:t xml:space="preserve"> 定期检验</w:t>
      </w:r>
      <w:bookmarkEnd w:id="29"/>
      <w:r>
        <w:rPr>
          <w:rFonts w:hint="eastAsia" w:ascii="Times New Roman" w:hAnsi="Times New Roman"/>
          <w:color w:val="auto"/>
        </w:rPr>
        <w:t>与适用性评价</w:t>
      </w:r>
      <w:bookmarkEnd w:id="30"/>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7.1 </w:t>
      </w:r>
      <w:r>
        <w:rPr>
          <w:rFonts w:eastAsia="黑体"/>
          <w:bCs/>
          <w:color w:val="auto"/>
          <w:spacing w:val="4"/>
          <w:kern w:val="21"/>
          <w:szCs w:val="21"/>
        </w:rPr>
        <w:t xml:space="preserve"> 一般</w:t>
      </w:r>
      <w:r>
        <w:rPr>
          <w:rFonts w:hint="eastAsia" w:eastAsia="黑体"/>
          <w:bCs/>
          <w:color w:val="auto"/>
          <w:spacing w:val="4"/>
          <w:kern w:val="21"/>
          <w:szCs w:val="21"/>
        </w:rPr>
        <w:t>要求</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7.1.1</w:t>
      </w:r>
      <w:r>
        <w:rPr>
          <w:bCs/>
          <w:color w:val="auto"/>
          <w:spacing w:val="4"/>
          <w:kern w:val="21"/>
          <w:szCs w:val="21"/>
        </w:rPr>
        <w:t xml:space="preserve"> </w:t>
      </w:r>
      <w:r>
        <w:rPr>
          <w:rFonts w:hint="eastAsia"/>
          <w:bCs/>
          <w:color w:val="auto"/>
          <w:spacing w:val="4"/>
          <w:kern w:val="21"/>
          <w:szCs w:val="21"/>
        </w:rPr>
        <w:t>对于单台储罐宜优选开罐或在线检验方式，</w:t>
      </w:r>
      <w:r>
        <w:rPr>
          <w:bCs/>
          <w:color w:val="auto"/>
          <w:spacing w:val="4"/>
          <w:kern w:val="21"/>
          <w:szCs w:val="21"/>
        </w:rPr>
        <w:t xml:space="preserve"> </w:t>
      </w:r>
      <w:r>
        <w:rPr>
          <w:rFonts w:hint="eastAsia"/>
          <w:bCs/>
          <w:color w:val="auto"/>
          <w:spacing w:val="4"/>
          <w:kern w:val="21"/>
          <w:szCs w:val="21"/>
        </w:rPr>
        <w:t>对于储罐群宜优选</w:t>
      </w:r>
      <w:r>
        <w:rPr>
          <w:bCs/>
          <w:color w:val="auto"/>
          <w:spacing w:val="4"/>
          <w:kern w:val="21"/>
          <w:szCs w:val="21"/>
        </w:rPr>
        <w:t xml:space="preserve">RBI </w:t>
      </w:r>
      <w:r>
        <w:rPr>
          <w:rFonts w:hint="eastAsia"/>
          <w:bCs/>
          <w:color w:val="auto"/>
          <w:spacing w:val="4"/>
          <w:kern w:val="21"/>
          <w:szCs w:val="21"/>
        </w:rPr>
        <w:t>方式。</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7.1.2</w:t>
      </w:r>
      <w:r>
        <w:rPr>
          <w:bCs/>
          <w:color w:val="auto"/>
          <w:spacing w:val="4"/>
          <w:kern w:val="21"/>
          <w:szCs w:val="21"/>
        </w:rPr>
        <w:t xml:space="preserve"> </w:t>
      </w:r>
      <w:r>
        <w:rPr>
          <w:rFonts w:hint="eastAsia"/>
          <w:bCs/>
          <w:color w:val="auto"/>
          <w:spacing w:val="4"/>
          <w:kern w:val="21"/>
          <w:szCs w:val="21"/>
        </w:rPr>
        <w:t>检验项目一般可包括宏观检查、罐体腐蚀检测、变形检测、防腐层检测、保温层检测、附件检测、焊缝缺陷检测和基础检测，检验项目应与检验方式相适应。</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7.1.3</w:t>
      </w:r>
      <w:r>
        <w:rPr>
          <w:bCs/>
          <w:color w:val="auto"/>
          <w:spacing w:val="4"/>
          <w:kern w:val="21"/>
          <w:szCs w:val="21"/>
        </w:rPr>
        <w:t xml:space="preserve"> </w:t>
      </w:r>
      <w:r>
        <w:rPr>
          <w:rFonts w:hint="eastAsia"/>
          <w:bCs/>
          <w:color w:val="auto"/>
          <w:spacing w:val="4"/>
          <w:kern w:val="21"/>
          <w:szCs w:val="21"/>
        </w:rPr>
        <w:t>检测方法以目视检测、超声波测厚、漏磁检测、声发射检测、焊缝表面检测为主，</w:t>
      </w:r>
      <w:r>
        <w:rPr>
          <w:bCs/>
          <w:color w:val="auto"/>
          <w:spacing w:val="4"/>
          <w:kern w:val="21"/>
          <w:szCs w:val="21"/>
        </w:rPr>
        <w:t xml:space="preserve"> </w:t>
      </w:r>
      <w:r>
        <w:rPr>
          <w:rFonts w:hint="eastAsia"/>
          <w:bCs/>
          <w:color w:val="auto"/>
          <w:spacing w:val="4"/>
          <w:kern w:val="21"/>
          <w:szCs w:val="21"/>
        </w:rPr>
        <w:t>必要时还可采用高频导波检测、焊缝埋藏缺陷检测、真空试漏检测、三维扫描检测以及其他适用的方法。</w:t>
      </w:r>
    </w:p>
    <w:p>
      <w:pPr>
        <w:adjustRightInd w:val="0"/>
        <w:snapToGrid w:val="0"/>
        <w:spacing w:line="240" w:lineRule="auto"/>
        <w:rPr>
          <w:bCs/>
          <w:color w:val="auto"/>
          <w:spacing w:val="4"/>
          <w:kern w:val="21"/>
          <w:szCs w:val="21"/>
        </w:rPr>
      </w:pPr>
      <w:r>
        <w:rPr>
          <w:rFonts w:hint="eastAsia" w:ascii="黑体" w:hAnsi="黑体" w:eastAsia="黑体" w:cs="黑体"/>
          <w:bCs/>
          <w:color w:val="auto"/>
          <w:spacing w:val="4"/>
          <w:kern w:val="21"/>
          <w:szCs w:val="21"/>
        </w:rPr>
        <w:t>7.1.4</w:t>
      </w:r>
      <w:r>
        <w:rPr>
          <w:bCs/>
          <w:color w:val="auto"/>
          <w:spacing w:val="4"/>
          <w:kern w:val="21"/>
          <w:szCs w:val="21"/>
        </w:rPr>
        <w:t xml:space="preserve"> </w:t>
      </w:r>
      <w:r>
        <w:rPr>
          <w:rFonts w:hint="eastAsia"/>
          <w:bCs/>
          <w:color w:val="auto"/>
          <w:spacing w:val="4"/>
          <w:kern w:val="21"/>
          <w:szCs w:val="21"/>
        </w:rPr>
        <w:t>检验程序包括资料审查、检验方案制定、检验准备、检验实施、检验结果评价、检验报告出具等。</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7.2</w:t>
      </w:r>
      <w:r>
        <w:rPr>
          <w:rFonts w:eastAsia="黑体"/>
          <w:bCs/>
          <w:color w:val="auto"/>
          <w:spacing w:val="4"/>
          <w:kern w:val="21"/>
          <w:szCs w:val="21"/>
        </w:rPr>
        <w:t xml:space="preserve">  资料审查</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资料审查是制定检验方案、实施检验的前提条件，检验人员应在检验实施前进行资料审查。资料审查主要内容包括：</w:t>
      </w:r>
    </w:p>
    <w:p>
      <w:pPr>
        <w:pStyle w:val="118"/>
        <w:widowControl/>
        <w:numPr>
          <w:ilvl w:val="0"/>
          <w:numId w:val="25"/>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设计、施工及验收资料</w:t>
      </w:r>
      <w:r>
        <w:rPr>
          <w:rFonts w:hint="eastAsia" w:ascii="Times New Roman" w:hAnsi="Times New Roman"/>
          <w:bCs/>
          <w:spacing w:val="4"/>
          <w:kern w:val="21"/>
          <w:szCs w:val="21"/>
        </w:rPr>
        <w:t>，</w:t>
      </w:r>
      <w:r>
        <w:rPr>
          <w:rFonts w:ascii="Times New Roman" w:hAnsi="Times New Roman"/>
          <w:bCs/>
          <w:spacing w:val="4"/>
          <w:kern w:val="21"/>
          <w:szCs w:val="21"/>
        </w:rPr>
        <w:t>包括设计图样、设计计算书、质量证明书、竣工图、无损检测报告、竣工验收报告等；</w:t>
      </w:r>
    </w:p>
    <w:p>
      <w:pPr>
        <w:pStyle w:val="118"/>
        <w:widowControl/>
        <w:numPr>
          <w:ilvl w:val="0"/>
          <w:numId w:val="25"/>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检验周期内的改造或者重大维修资料，包括施工方案及其施工</w:t>
      </w:r>
      <w:r>
        <w:rPr>
          <w:rFonts w:hint="eastAsia" w:ascii="Times New Roman" w:hAnsi="Times New Roman"/>
          <w:bCs/>
          <w:spacing w:val="4"/>
          <w:kern w:val="21"/>
          <w:szCs w:val="21"/>
        </w:rPr>
        <w:t>记录、验收</w:t>
      </w:r>
      <w:r>
        <w:rPr>
          <w:rFonts w:ascii="Times New Roman" w:hAnsi="Times New Roman"/>
          <w:bCs/>
          <w:spacing w:val="4"/>
          <w:kern w:val="21"/>
          <w:szCs w:val="21"/>
        </w:rPr>
        <w:t>记录；</w:t>
      </w:r>
    </w:p>
    <w:p>
      <w:pPr>
        <w:pStyle w:val="118"/>
        <w:widowControl/>
        <w:numPr>
          <w:ilvl w:val="0"/>
          <w:numId w:val="25"/>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使用管理资料，包括运行记录、盛装介质变更情况、运行中出现异常情况的记录等；</w:t>
      </w:r>
    </w:p>
    <w:p>
      <w:pPr>
        <w:pStyle w:val="118"/>
        <w:widowControl/>
        <w:numPr>
          <w:ilvl w:val="0"/>
          <w:numId w:val="25"/>
        </w:numPr>
        <w:adjustRightInd w:val="0"/>
        <w:snapToGrid w:val="0"/>
        <w:ind w:firstLineChars="0"/>
        <w:rPr>
          <w:rFonts w:ascii="Times New Roman" w:hAnsi="Times New Roman"/>
          <w:bCs/>
          <w:spacing w:val="4"/>
          <w:kern w:val="21"/>
          <w:szCs w:val="21"/>
        </w:rPr>
      </w:pPr>
      <w:r>
        <w:rPr>
          <w:rFonts w:ascii="Times New Roman" w:hAnsi="Times New Roman"/>
          <w:bCs/>
          <w:spacing w:val="4"/>
          <w:kern w:val="21"/>
          <w:szCs w:val="21"/>
        </w:rPr>
        <w:t>检验资料，包括检验周期内的年度检查报告和上次检验报告；</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e） 其他相关资料。</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其中a）项资料，在首次检验时必须进行审查，非首次检验时根据实际需要决定是否进行审查。</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7.3</w:t>
      </w:r>
      <w:r>
        <w:rPr>
          <w:rFonts w:eastAsia="黑体"/>
          <w:bCs/>
          <w:color w:val="auto"/>
          <w:spacing w:val="4"/>
          <w:kern w:val="21"/>
          <w:szCs w:val="21"/>
        </w:rPr>
        <w:t xml:space="preserve">  检验方案制定</w:t>
      </w:r>
    </w:p>
    <w:p>
      <w:pPr>
        <w:spacing w:line="240" w:lineRule="auto"/>
        <w:ind w:firstLine="420" w:firstLineChars="200"/>
        <w:rPr>
          <w:color w:val="auto"/>
        </w:rPr>
      </w:pPr>
      <w:r>
        <w:rPr>
          <w:color w:val="auto"/>
        </w:rPr>
        <w:t>检验人员应根据资料审查结果、储罐的使用情况及其可能的损伤模式，依据本文件要求制定检验方案，明确</w:t>
      </w:r>
      <w:r>
        <w:rPr>
          <w:rFonts w:hint="eastAsia"/>
          <w:color w:val="auto"/>
        </w:rPr>
        <w:t>检验方式、</w:t>
      </w:r>
      <w:r>
        <w:rPr>
          <w:color w:val="auto"/>
        </w:rPr>
        <w:t>检验内容、检验方法、</w:t>
      </w:r>
      <w:r>
        <w:rPr>
          <w:rFonts w:hint="eastAsia"/>
          <w:color w:val="auto"/>
        </w:rPr>
        <w:t>不可接受的底板腐蚀程度</w:t>
      </w:r>
      <w:r>
        <w:rPr>
          <w:color w:val="auto"/>
        </w:rPr>
        <w:t>以及检验结果处理、检验报告要求等。</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7.4 </w:t>
      </w:r>
      <w:r>
        <w:rPr>
          <w:rFonts w:eastAsia="黑体"/>
          <w:bCs/>
          <w:color w:val="auto"/>
          <w:spacing w:val="4"/>
          <w:kern w:val="21"/>
          <w:szCs w:val="21"/>
        </w:rPr>
        <w:t xml:space="preserve"> </w:t>
      </w:r>
      <w:r>
        <w:rPr>
          <w:rFonts w:hint="eastAsia" w:eastAsia="黑体"/>
          <w:bCs/>
          <w:color w:val="auto"/>
          <w:spacing w:val="4"/>
          <w:kern w:val="21"/>
          <w:szCs w:val="21"/>
        </w:rPr>
        <w:t>检验条件</w:t>
      </w:r>
    </w:p>
    <w:p>
      <w:pPr>
        <w:spacing w:line="240" w:lineRule="auto"/>
        <w:rPr>
          <w:color w:val="auto"/>
        </w:rPr>
      </w:pPr>
      <w:r>
        <w:rPr>
          <w:rFonts w:hint="eastAsia" w:ascii="黑体" w:hAnsi="黑体" w:eastAsia="黑体" w:cs="黑体"/>
          <w:bCs/>
          <w:color w:val="auto"/>
          <w:spacing w:val="4"/>
          <w:kern w:val="21"/>
          <w:szCs w:val="21"/>
        </w:rPr>
        <w:t>7.4.1</w:t>
      </w:r>
      <w:r>
        <w:rPr>
          <w:rFonts w:eastAsia="黑体"/>
          <w:bCs/>
          <w:color w:val="auto"/>
          <w:spacing w:val="4"/>
          <w:kern w:val="21"/>
          <w:szCs w:val="21"/>
        </w:rPr>
        <w:t xml:space="preserve">  </w:t>
      </w:r>
      <w:r>
        <w:rPr>
          <w:color w:val="auto"/>
        </w:rPr>
        <w:t>开罐</w:t>
      </w:r>
      <w:r>
        <w:rPr>
          <w:rFonts w:hint="eastAsia"/>
          <w:color w:val="auto"/>
        </w:rPr>
        <w:t>和在线</w:t>
      </w:r>
      <w:r>
        <w:rPr>
          <w:color w:val="auto"/>
        </w:rPr>
        <w:t>检验至少应具备以下条件：</w:t>
      </w:r>
    </w:p>
    <w:p>
      <w:pPr>
        <w:pStyle w:val="118"/>
        <w:numPr>
          <w:ilvl w:val="0"/>
          <w:numId w:val="26"/>
        </w:numPr>
        <w:ind w:firstLineChars="0"/>
        <w:rPr>
          <w:rFonts w:ascii="Times New Roman" w:hAnsi="Times New Roman"/>
        </w:rPr>
      </w:pPr>
      <w:bookmarkStart w:id="31" w:name="_Hlk103255786"/>
      <w:r>
        <w:rPr>
          <w:rFonts w:ascii="Times New Roman" w:hAnsi="Times New Roman"/>
        </w:rPr>
        <w:t>符合GB</w:t>
      </w:r>
      <w:r>
        <w:rPr>
          <w:rFonts w:hint="eastAsia" w:ascii="Times New Roman" w:hAnsi="Times New Roman"/>
        </w:rPr>
        <w:t xml:space="preserve"> </w:t>
      </w:r>
      <w:r>
        <w:rPr>
          <w:rFonts w:ascii="Times New Roman" w:hAnsi="Times New Roman"/>
        </w:rPr>
        <w:t>30871《危险化学品企业特殊作业安全规范》</w:t>
      </w:r>
      <w:bookmarkEnd w:id="31"/>
      <w:r>
        <w:rPr>
          <w:rFonts w:ascii="Times New Roman" w:hAnsi="Times New Roman"/>
        </w:rPr>
        <w:t xml:space="preserve">要求； </w:t>
      </w:r>
    </w:p>
    <w:p>
      <w:pPr>
        <w:pStyle w:val="118"/>
        <w:numPr>
          <w:ilvl w:val="0"/>
          <w:numId w:val="26"/>
        </w:numPr>
        <w:ind w:firstLineChars="0"/>
        <w:rPr>
          <w:rFonts w:ascii="Times New Roman" w:hAnsi="Times New Roman"/>
        </w:rPr>
      </w:pPr>
      <w:r>
        <w:rPr>
          <w:rFonts w:hint="eastAsia" w:ascii="Times New Roman" w:hAnsi="Times New Roman"/>
        </w:rPr>
        <w:t>清理或者拆除影响检验的罐体附属部件或者其他物体，需要登高检验时搭设脚手架或轻便梯；</w:t>
      </w:r>
    </w:p>
    <w:p>
      <w:pPr>
        <w:pStyle w:val="118"/>
        <w:numPr>
          <w:ilvl w:val="0"/>
          <w:numId w:val="26"/>
        </w:numPr>
        <w:ind w:firstLineChars="0"/>
        <w:rPr>
          <w:rFonts w:ascii="Times New Roman" w:hAnsi="Times New Roman"/>
        </w:rPr>
      </w:pPr>
      <w:r>
        <w:rPr>
          <w:rFonts w:hint="eastAsia" w:ascii="Times New Roman" w:hAnsi="Times New Roman"/>
        </w:rPr>
        <w:t>需要实施检验的罐体表面，</w:t>
      </w:r>
      <w:r>
        <w:rPr>
          <w:rFonts w:ascii="Times New Roman" w:hAnsi="Times New Roman"/>
        </w:rPr>
        <w:t xml:space="preserve"> </w:t>
      </w:r>
      <w:r>
        <w:rPr>
          <w:rFonts w:hint="eastAsia" w:ascii="Times New Roman" w:hAnsi="Times New Roman"/>
        </w:rPr>
        <w:t>特别是腐蚀部位和可能产生裂纹性缺陷的部位，应彻底清理干净，</w:t>
      </w:r>
      <w:r>
        <w:rPr>
          <w:rFonts w:ascii="Times New Roman" w:hAnsi="Times New Roman"/>
        </w:rPr>
        <w:t xml:space="preserve"> </w:t>
      </w:r>
      <w:r>
        <w:rPr>
          <w:rFonts w:hint="eastAsia" w:ascii="Times New Roman" w:hAnsi="Times New Roman"/>
        </w:rPr>
        <w:t>需要实施磁粉、渗透、超声等无损检测的表面应打磨平滑，</w:t>
      </w:r>
      <w:r>
        <w:rPr>
          <w:rFonts w:ascii="Times New Roman" w:hAnsi="Times New Roman"/>
        </w:rPr>
        <w:t xml:space="preserve"> </w:t>
      </w:r>
      <w:r>
        <w:rPr>
          <w:rFonts w:hint="eastAsia" w:ascii="Times New Roman" w:hAnsi="Times New Roman"/>
        </w:rPr>
        <w:t>需出金属光泽；</w:t>
      </w:r>
    </w:p>
    <w:p>
      <w:pPr>
        <w:pStyle w:val="118"/>
        <w:numPr>
          <w:ilvl w:val="0"/>
          <w:numId w:val="26"/>
        </w:numPr>
        <w:ind w:firstLineChars="0"/>
        <w:rPr>
          <w:rFonts w:ascii="Times New Roman" w:hAnsi="Times New Roman"/>
        </w:rPr>
      </w:pPr>
      <w:r>
        <w:rPr>
          <w:rFonts w:hint="eastAsia" w:ascii="Times New Roman" w:hAnsi="Times New Roman"/>
        </w:rPr>
        <w:t>开罐检验时应打开罐壁和罐顶人孔（透光孔），将罐内介质清理干净，拆除浮顶密封，断开或用盲板隔断进出料管道，设置明显的隔离标志，按要求配备通风、安全救护等设施；</w:t>
      </w:r>
    </w:p>
    <w:p>
      <w:pPr>
        <w:pStyle w:val="118"/>
        <w:numPr>
          <w:ilvl w:val="0"/>
          <w:numId w:val="26"/>
        </w:numPr>
        <w:ind w:firstLineChars="0"/>
        <w:rPr>
          <w:rFonts w:ascii="Times New Roman" w:hAnsi="Times New Roman"/>
        </w:rPr>
      </w:pPr>
      <w:r>
        <w:rPr>
          <w:rFonts w:hint="eastAsia" w:ascii="Times New Roman" w:hAnsi="Times New Roman"/>
        </w:rPr>
        <w:t>实施漏磁检测的，应清除可能影响检测的固态或液态障碍物（如焊疤等），法规政策允许时，宜采用喷砂／抛丸等方法对罐底板进行预处理；</w:t>
      </w:r>
    </w:p>
    <w:p>
      <w:pPr>
        <w:pStyle w:val="118"/>
        <w:numPr>
          <w:ilvl w:val="0"/>
          <w:numId w:val="26"/>
        </w:numPr>
        <w:autoSpaceDE w:val="0"/>
        <w:autoSpaceDN w:val="0"/>
        <w:adjustRightInd w:val="0"/>
        <w:ind w:firstLineChars="0"/>
        <w:jc w:val="left"/>
        <w:rPr>
          <w:rFonts w:ascii="Times New Roman" w:hAnsi="Times New Roman"/>
        </w:rPr>
      </w:pPr>
      <w:r>
        <w:rPr>
          <w:rFonts w:hint="eastAsia" w:ascii="Times New Roman" w:hAnsi="Times New Roman"/>
        </w:rPr>
        <w:t xml:space="preserve">实施声发射检测的，检测时液位不宜低于半年来最高操作液位的 </w:t>
      </w:r>
      <w:r>
        <w:rPr>
          <w:rFonts w:ascii="Times New Roman" w:hAnsi="Times New Roman"/>
        </w:rPr>
        <w:t xml:space="preserve">85% </w:t>
      </w:r>
      <w:r>
        <w:rPr>
          <w:rFonts w:hint="eastAsia" w:ascii="Times New Roman" w:hAnsi="Times New Roman"/>
        </w:rPr>
        <w:t xml:space="preserve">。特殊情况下，检测液位应高于传感器安装位置 </w:t>
      </w:r>
      <w:r>
        <w:rPr>
          <w:rFonts w:ascii="Times New Roman" w:hAnsi="Times New Roman"/>
        </w:rPr>
        <w:t xml:space="preserve">lm </w:t>
      </w:r>
      <w:r>
        <w:rPr>
          <w:rFonts w:hint="eastAsia" w:ascii="Times New Roman" w:hAnsi="Times New Roman"/>
        </w:rPr>
        <w:t xml:space="preserve">以上。检测前应关闭进出口阀门及其他干扰源，如搅拌器、加热设施、雷达液位计等。保持液位稳定静置 </w:t>
      </w:r>
      <w:r>
        <w:rPr>
          <w:rFonts w:ascii="Times New Roman" w:hAnsi="Times New Roman"/>
        </w:rPr>
        <w:t xml:space="preserve">2 h </w:t>
      </w:r>
      <w:r>
        <w:rPr>
          <w:rFonts w:hint="eastAsia" w:ascii="Times New Roman" w:hAnsi="Times New Roman"/>
        </w:rPr>
        <w:t>以上。</w:t>
      </w:r>
    </w:p>
    <w:p>
      <w:pPr>
        <w:autoSpaceDE w:val="0"/>
        <w:autoSpaceDN w:val="0"/>
        <w:adjustRightInd w:val="0"/>
        <w:jc w:val="left"/>
        <w:rPr>
          <w:color w:val="auto"/>
        </w:rPr>
      </w:pPr>
      <w:r>
        <w:rPr>
          <w:rFonts w:hint="eastAsia" w:ascii="黑体" w:hAnsi="黑体" w:eastAsia="黑体" w:cs="黑体"/>
          <w:bCs/>
          <w:color w:val="auto"/>
          <w:spacing w:val="4"/>
          <w:kern w:val="21"/>
          <w:szCs w:val="21"/>
        </w:rPr>
        <w:t xml:space="preserve">7.4.2 </w:t>
      </w:r>
      <w:r>
        <w:rPr>
          <w:rFonts w:eastAsia="黑体"/>
          <w:bCs/>
          <w:color w:val="auto"/>
          <w:spacing w:val="4"/>
          <w:kern w:val="21"/>
          <w:szCs w:val="21"/>
        </w:rPr>
        <w:t xml:space="preserve"> </w:t>
      </w:r>
      <w:r>
        <w:rPr>
          <w:color w:val="auto"/>
        </w:rPr>
        <w:t>RBI至少应具备以下条件：</w:t>
      </w:r>
    </w:p>
    <w:p>
      <w:pPr>
        <w:spacing w:line="240" w:lineRule="auto"/>
        <w:ind w:left="819" w:leftChars="190" w:hanging="420" w:hangingChars="200"/>
        <w:rPr>
          <w:color w:val="auto"/>
        </w:rPr>
      </w:pPr>
      <w:r>
        <w:rPr>
          <w:color w:val="auto"/>
        </w:rPr>
        <w:t>a）</w:t>
      </w:r>
      <w:r>
        <w:rPr>
          <w:rFonts w:hint="eastAsia"/>
          <w:color w:val="auto"/>
        </w:rPr>
        <w:t xml:space="preserve"> </w:t>
      </w:r>
      <w:r>
        <w:rPr>
          <w:color w:val="auto"/>
        </w:rPr>
        <w:t>运营单位应向检验机构提供</w:t>
      </w:r>
      <w:r>
        <w:rPr>
          <w:rFonts w:hint="eastAsia"/>
          <w:color w:val="auto"/>
        </w:rPr>
        <w:t>设计、施工、运行、维修、检验以及罐区的地质、环境等相关技术资料；</w:t>
      </w:r>
      <w:r>
        <w:rPr>
          <w:color w:val="auto"/>
        </w:rPr>
        <w:t xml:space="preserve"> </w:t>
      </w:r>
    </w:p>
    <w:p>
      <w:pPr>
        <w:spacing w:line="240" w:lineRule="auto"/>
        <w:ind w:firstLine="420" w:firstLineChars="200"/>
        <w:rPr>
          <w:color w:val="auto"/>
        </w:rPr>
      </w:pPr>
      <w:r>
        <w:rPr>
          <w:color w:val="auto"/>
        </w:rPr>
        <w:t>b）</w:t>
      </w:r>
      <w:r>
        <w:rPr>
          <w:rFonts w:hint="eastAsia"/>
          <w:color w:val="auto"/>
        </w:rPr>
        <w:t xml:space="preserve"> </w:t>
      </w:r>
      <w:r>
        <w:rPr>
          <w:color w:val="auto"/>
        </w:rPr>
        <w:t>满足7.4.1的要求。</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7.5 </w:t>
      </w:r>
      <w:r>
        <w:rPr>
          <w:rFonts w:eastAsia="黑体"/>
          <w:bCs/>
          <w:color w:val="auto"/>
          <w:spacing w:val="4"/>
          <w:kern w:val="21"/>
          <w:szCs w:val="21"/>
        </w:rPr>
        <w:t xml:space="preserve"> 检验实施</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7.5.1 </w:t>
      </w:r>
      <w:r>
        <w:rPr>
          <w:rFonts w:eastAsia="黑体"/>
          <w:color w:val="auto"/>
          <w:spacing w:val="4"/>
          <w:kern w:val="21"/>
          <w:szCs w:val="21"/>
        </w:rPr>
        <w:t xml:space="preserve"> 宏观检查</w:t>
      </w:r>
    </w:p>
    <w:p>
      <w:pPr>
        <w:spacing w:line="240" w:lineRule="auto"/>
        <w:ind w:firstLine="420" w:firstLineChars="200"/>
        <w:rPr>
          <w:color w:val="auto"/>
        </w:rPr>
      </w:pPr>
      <w:r>
        <w:rPr>
          <w:color w:val="auto"/>
        </w:rPr>
        <w:t>宏观检查以目视</w:t>
      </w:r>
      <w:r>
        <w:rPr>
          <w:rFonts w:hint="eastAsia"/>
          <w:color w:val="auto"/>
        </w:rPr>
        <w:t>检查</w:t>
      </w:r>
      <w:r>
        <w:rPr>
          <w:color w:val="auto"/>
        </w:rPr>
        <w:t>为主，必要时可采用5～10倍放大镜、检验锤、焊缝尺、样板尺等辅助工具</w:t>
      </w:r>
      <w:r>
        <w:rPr>
          <w:rFonts w:hint="eastAsia"/>
          <w:color w:val="auto"/>
        </w:rPr>
        <w:t>。</w:t>
      </w:r>
      <w:r>
        <w:rPr>
          <w:color w:val="auto"/>
        </w:rPr>
        <w:t>检查内容应包括罐体腐蚀、渗漏、变形、沉降、</w:t>
      </w:r>
      <w:bookmarkStart w:id="32" w:name="_Hlk116416624"/>
      <w:r>
        <w:rPr>
          <w:color w:val="auto"/>
        </w:rPr>
        <w:t>防腐层、保温层</w:t>
      </w:r>
      <w:bookmarkEnd w:id="32"/>
      <w:r>
        <w:rPr>
          <w:color w:val="auto"/>
        </w:rPr>
        <w:t>、附件以及罐区环境，</w:t>
      </w:r>
      <w:r>
        <w:rPr>
          <w:rFonts w:hint="eastAsia"/>
          <w:color w:val="auto"/>
        </w:rPr>
        <w:t>其中</w:t>
      </w:r>
      <w:r>
        <w:rPr>
          <w:color w:val="auto"/>
        </w:rPr>
        <w:t>防腐层、保温层</w:t>
      </w:r>
      <w:r>
        <w:rPr>
          <w:rFonts w:hint="eastAsia"/>
          <w:color w:val="auto"/>
        </w:rPr>
        <w:t>检查应符合7</w:t>
      </w:r>
      <w:r>
        <w:rPr>
          <w:color w:val="auto"/>
        </w:rPr>
        <w:t>.5.4</w:t>
      </w:r>
      <w:r>
        <w:rPr>
          <w:rFonts w:hint="eastAsia"/>
          <w:color w:val="auto"/>
        </w:rPr>
        <w:t>、7</w:t>
      </w:r>
      <w:r>
        <w:rPr>
          <w:color w:val="auto"/>
        </w:rPr>
        <w:t>.5.5</w:t>
      </w:r>
      <w:r>
        <w:rPr>
          <w:rFonts w:hint="eastAsia"/>
          <w:color w:val="auto"/>
        </w:rPr>
        <w:t xml:space="preserve">条规定。 </w:t>
      </w:r>
    </w:p>
    <w:p>
      <w:pPr>
        <w:spacing w:line="240" w:lineRule="auto"/>
        <w:ind w:firstLine="420" w:firstLineChars="200"/>
        <w:rPr>
          <w:color w:val="auto"/>
        </w:rPr>
      </w:pPr>
      <w:r>
        <w:rPr>
          <w:color w:val="auto"/>
        </w:rPr>
        <w:t>详细内容见附录B。</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7.5.2 </w:t>
      </w:r>
      <w:r>
        <w:rPr>
          <w:rFonts w:eastAsia="黑体"/>
          <w:color w:val="auto"/>
          <w:spacing w:val="4"/>
          <w:kern w:val="21"/>
          <w:szCs w:val="21"/>
        </w:rPr>
        <w:t xml:space="preserve"> 罐壁</w:t>
      </w:r>
      <w:r>
        <w:rPr>
          <w:rFonts w:hint="eastAsia" w:eastAsia="黑体"/>
          <w:color w:val="auto"/>
          <w:spacing w:val="4"/>
          <w:kern w:val="21"/>
          <w:szCs w:val="21"/>
        </w:rPr>
        <w:t>板</w:t>
      </w:r>
      <w:r>
        <w:rPr>
          <w:rFonts w:eastAsia="黑体"/>
          <w:color w:val="auto"/>
          <w:spacing w:val="4"/>
          <w:kern w:val="21"/>
          <w:szCs w:val="21"/>
        </w:rPr>
        <w:t>、罐顶</w:t>
      </w:r>
      <w:r>
        <w:rPr>
          <w:rFonts w:hint="eastAsia" w:eastAsia="黑体"/>
          <w:color w:val="auto"/>
          <w:spacing w:val="4"/>
          <w:kern w:val="21"/>
          <w:szCs w:val="21"/>
        </w:rPr>
        <w:t>板</w:t>
      </w:r>
      <w:r>
        <w:rPr>
          <w:rFonts w:eastAsia="黑体"/>
          <w:color w:val="auto"/>
          <w:spacing w:val="4"/>
          <w:kern w:val="21"/>
          <w:szCs w:val="21"/>
        </w:rPr>
        <w:t>厚度测定</w:t>
      </w:r>
    </w:p>
    <w:p>
      <w:pPr>
        <w:spacing w:line="240" w:lineRule="auto"/>
        <w:rPr>
          <w:color w:val="auto"/>
        </w:rPr>
      </w:pPr>
      <w:r>
        <w:rPr>
          <w:rFonts w:hint="eastAsia" w:ascii="黑体" w:hAnsi="黑体" w:eastAsia="黑体" w:cs="黑体"/>
          <w:color w:val="auto"/>
        </w:rPr>
        <w:t xml:space="preserve">7.5.2.1 </w:t>
      </w:r>
      <w:r>
        <w:rPr>
          <w:color w:val="auto"/>
        </w:rPr>
        <w:t xml:space="preserve"> 厚度测定宜采用具备带涂层测厚功能的超声波测厚仪，高温罐应采用高温检测仪，保温罐宜采用具备带保温层测厚功能的检测仪。在保证检测有效性的前提下，亦可采用其他适宜的检测</w:t>
      </w:r>
      <w:r>
        <w:rPr>
          <w:rFonts w:hint="eastAsia"/>
          <w:color w:val="auto"/>
        </w:rPr>
        <w:t>工具</w:t>
      </w:r>
      <w:r>
        <w:rPr>
          <w:color w:val="auto"/>
        </w:rPr>
        <w:t>。</w:t>
      </w:r>
    </w:p>
    <w:p>
      <w:pPr>
        <w:spacing w:line="240" w:lineRule="auto"/>
        <w:rPr>
          <w:color w:val="auto"/>
        </w:rPr>
      </w:pPr>
      <w:r>
        <w:rPr>
          <w:rFonts w:hint="eastAsia" w:ascii="黑体" w:hAnsi="黑体" w:eastAsia="黑体" w:cs="黑体"/>
          <w:color w:val="auto"/>
        </w:rPr>
        <w:t>7.5.2.2</w:t>
      </w:r>
      <w:r>
        <w:rPr>
          <w:color w:val="auto"/>
        </w:rPr>
        <w:t xml:space="preserve">  测点数量以能准确反映被测板块的实际厚度为原则</w:t>
      </w:r>
      <w:r>
        <w:rPr>
          <w:rFonts w:hint="eastAsia"/>
          <w:color w:val="auto"/>
        </w:rPr>
        <w:t>。</w:t>
      </w:r>
      <w:r>
        <w:rPr>
          <w:color w:val="auto"/>
        </w:rPr>
        <w:t>一般情况下，每个检测区（一块板或一块板上的一个局部腐蚀区）不少于5点，根据不同区域的腐蚀情况，可以适当调整测点数量。当测定结果异常时，应在异常点周围增加检测点，以确定检测部位的真实厚度。</w:t>
      </w:r>
    </w:p>
    <w:p>
      <w:pPr>
        <w:spacing w:line="240" w:lineRule="auto"/>
        <w:rPr>
          <w:color w:val="auto"/>
        </w:rPr>
      </w:pPr>
      <w:r>
        <w:rPr>
          <w:rFonts w:hint="eastAsia" w:ascii="黑体" w:hAnsi="黑体" w:eastAsia="黑体" w:cs="黑体"/>
          <w:bCs/>
          <w:color w:val="auto"/>
          <w:spacing w:val="4"/>
          <w:kern w:val="21"/>
          <w:szCs w:val="21"/>
        </w:rPr>
        <w:t>7.5.2.3</w:t>
      </w:r>
      <w:r>
        <w:rPr>
          <w:rFonts w:eastAsia="黑体"/>
          <w:bCs/>
          <w:color w:val="auto"/>
          <w:spacing w:val="4"/>
          <w:kern w:val="21"/>
          <w:szCs w:val="21"/>
        </w:rPr>
        <w:t xml:space="preserve">  </w:t>
      </w:r>
      <w:r>
        <w:rPr>
          <w:color w:val="auto"/>
        </w:rPr>
        <w:t>测点位置可按下列三种情况布置：</w:t>
      </w:r>
    </w:p>
    <w:p>
      <w:pPr>
        <w:pStyle w:val="118"/>
        <w:numPr>
          <w:ilvl w:val="0"/>
          <w:numId w:val="27"/>
        </w:numPr>
        <w:ind w:firstLineChars="0"/>
        <w:rPr>
          <w:rFonts w:ascii="Times New Roman" w:hAnsi="Times New Roman"/>
        </w:rPr>
      </w:pPr>
      <w:r>
        <w:rPr>
          <w:rFonts w:ascii="Times New Roman" w:hAnsi="Times New Roman"/>
        </w:rPr>
        <w:t>按排</w:t>
      </w:r>
      <w:r>
        <w:rPr>
          <w:rFonts w:hint="eastAsia" w:ascii="Times New Roman" w:hAnsi="Times New Roman"/>
        </w:rPr>
        <w:t>板</w:t>
      </w:r>
      <w:r>
        <w:rPr>
          <w:rFonts w:ascii="Times New Roman" w:hAnsi="Times New Roman"/>
        </w:rPr>
        <w:t>的每块板布点；</w:t>
      </w:r>
    </w:p>
    <w:p>
      <w:pPr>
        <w:pStyle w:val="118"/>
        <w:numPr>
          <w:ilvl w:val="0"/>
          <w:numId w:val="27"/>
        </w:numPr>
        <w:ind w:firstLineChars="0"/>
        <w:rPr>
          <w:rFonts w:ascii="Times New Roman" w:hAnsi="Times New Roman"/>
        </w:rPr>
      </w:pPr>
      <w:r>
        <w:rPr>
          <w:rFonts w:ascii="Times New Roman" w:hAnsi="Times New Roman"/>
        </w:rPr>
        <w:t>按每块板的局部腐蚀区域布点；</w:t>
      </w:r>
    </w:p>
    <w:p>
      <w:pPr>
        <w:pStyle w:val="118"/>
        <w:numPr>
          <w:ilvl w:val="0"/>
          <w:numId w:val="27"/>
        </w:numPr>
        <w:ind w:firstLineChars="0"/>
        <w:rPr>
          <w:rFonts w:ascii="Times New Roman" w:hAnsi="Times New Roman"/>
        </w:rPr>
      </w:pPr>
      <w:r>
        <w:rPr>
          <w:rFonts w:ascii="Times New Roman" w:hAnsi="Times New Roman"/>
        </w:rPr>
        <w:t>按点蚀布点。</w:t>
      </w:r>
    </w:p>
    <w:p>
      <w:pPr>
        <w:spacing w:line="240" w:lineRule="auto"/>
        <w:ind w:firstLine="420" w:firstLineChars="200"/>
        <w:rPr>
          <w:color w:val="auto"/>
        </w:rPr>
      </w:pPr>
      <w:r>
        <w:rPr>
          <w:color w:val="auto"/>
        </w:rPr>
        <w:t>前两种情况检测每一块板或每一个腐蚀区内的平均减薄量，后一种情况检测腐蚀严重部位的腐蚀深度。</w:t>
      </w:r>
    </w:p>
    <w:p>
      <w:pPr>
        <w:spacing w:line="240" w:lineRule="auto"/>
        <w:rPr>
          <w:color w:val="auto"/>
        </w:rPr>
      </w:pPr>
      <w:r>
        <w:rPr>
          <w:rFonts w:hint="eastAsia" w:ascii="黑体" w:hAnsi="黑体" w:eastAsia="黑体" w:cs="黑体"/>
          <w:bCs/>
          <w:color w:val="auto"/>
          <w:spacing w:val="4"/>
          <w:kern w:val="21"/>
          <w:szCs w:val="21"/>
        </w:rPr>
        <w:t xml:space="preserve">7.5.2.4 </w:t>
      </w:r>
      <w:r>
        <w:rPr>
          <w:rFonts w:eastAsia="黑体"/>
          <w:bCs/>
          <w:color w:val="auto"/>
          <w:spacing w:val="4"/>
          <w:kern w:val="21"/>
          <w:szCs w:val="21"/>
        </w:rPr>
        <w:t xml:space="preserve"> </w:t>
      </w:r>
      <w:r>
        <w:rPr>
          <w:color w:val="auto"/>
        </w:rPr>
        <w:t>壁板测</w:t>
      </w:r>
      <w:r>
        <w:rPr>
          <w:rFonts w:hint="eastAsia"/>
          <w:color w:val="auto"/>
        </w:rPr>
        <w:t>厚</w:t>
      </w:r>
      <w:r>
        <w:rPr>
          <w:color w:val="auto"/>
        </w:rPr>
        <w:t>重点为罐底板向上1m范围内和宏观检查发现的可疑部位，顶板（浮舱底板）的</w:t>
      </w:r>
      <w:r>
        <w:rPr>
          <w:rFonts w:hint="eastAsia"/>
          <w:color w:val="auto"/>
        </w:rPr>
        <w:t>测厚</w:t>
      </w:r>
      <w:r>
        <w:rPr>
          <w:color w:val="auto"/>
        </w:rPr>
        <w:t>重点为宏观</w:t>
      </w:r>
      <w:r>
        <w:rPr>
          <w:rFonts w:hint="eastAsia"/>
          <w:color w:val="auto"/>
        </w:rPr>
        <w:t>检查</w:t>
      </w:r>
      <w:r>
        <w:rPr>
          <w:color w:val="auto"/>
        </w:rPr>
        <w:t>发现的腐蚀严重部位。检验员或运营单位认为必要时还需对浮顶集水坑实施厚度测定。</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7.5.3 </w:t>
      </w:r>
      <w:r>
        <w:rPr>
          <w:rFonts w:eastAsia="黑体"/>
          <w:color w:val="auto"/>
          <w:spacing w:val="4"/>
          <w:kern w:val="21"/>
          <w:szCs w:val="21"/>
        </w:rPr>
        <w:t xml:space="preserve"> </w:t>
      </w:r>
      <w:r>
        <w:rPr>
          <w:rFonts w:hint="eastAsia" w:eastAsia="黑体"/>
          <w:color w:val="auto"/>
          <w:spacing w:val="4"/>
          <w:kern w:val="21"/>
          <w:szCs w:val="21"/>
        </w:rPr>
        <w:t>罐底板腐蚀检测</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rPr>
        <w:t>7.5.3.1</w:t>
      </w:r>
      <w:r>
        <w:rPr>
          <w:rFonts w:hint="eastAsia" w:ascii="黑体" w:hAnsi="黑体" w:eastAsia="黑体" w:cs="黑体"/>
          <w:color w:val="auto"/>
          <w:lang w:val="en-US" w:eastAsia="zh-CN"/>
        </w:rPr>
        <w:t xml:space="preserve">  </w:t>
      </w:r>
      <w:r>
        <w:rPr>
          <w:rFonts w:eastAsia="黑体"/>
          <w:color w:val="auto"/>
          <w:spacing w:val="4"/>
          <w:kern w:val="21"/>
          <w:szCs w:val="21"/>
        </w:rPr>
        <w:t xml:space="preserve">漏磁检测 </w:t>
      </w:r>
    </w:p>
    <w:p>
      <w:pPr>
        <w:pStyle w:val="118"/>
        <w:numPr>
          <w:ilvl w:val="255"/>
          <w:numId w:val="0"/>
        </w:numPr>
        <w:ind w:left="840" w:leftChars="200" w:hanging="420" w:hangingChars="200"/>
      </w:pPr>
      <w:r>
        <w:rPr>
          <w:rFonts w:hint="eastAsia"/>
        </w:rPr>
        <w:t xml:space="preserve">a） </w:t>
      </w:r>
      <w:r>
        <w:t>漏磁检测主要用于开罐条件下罐底板腐蚀检测，漏磁检测</w:t>
      </w:r>
      <w:r>
        <w:rPr>
          <w:rFonts w:hint="eastAsia"/>
        </w:rPr>
        <w:t>按</w:t>
      </w:r>
      <w:r>
        <w:t>JB/T10765《无损检测金属常压储罐漏磁检测方法》</w:t>
      </w:r>
      <w:r>
        <w:rPr>
          <w:rFonts w:hint="eastAsia"/>
        </w:rPr>
        <w:t>执行；</w:t>
      </w:r>
    </w:p>
    <w:p>
      <w:pPr>
        <w:pStyle w:val="118"/>
        <w:numPr>
          <w:ilvl w:val="255"/>
          <w:numId w:val="0"/>
        </w:numPr>
        <w:ind w:left="840" w:leftChars="200" w:hanging="420" w:hangingChars="200"/>
        <w:rPr>
          <w:rFonts w:ascii="Times New Roman" w:hAnsi="Times New Roman"/>
        </w:rPr>
      </w:pPr>
      <w:r>
        <w:rPr>
          <w:rFonts w:hint="eastAsia"/>
        </w:rPr>
        <w:t xml:space="preserve">b） </w:t>
      </w:r>
      <w:r>
        <w:t>宜对整个罐底板可接触部位进行检测。经过在线监测、声发射在线检测或其他方法预检测确定</w:t>
      </w:r>
      <w:r>
        <w:rPr>
          <w:rFonts w:hint="eastAsia"/>
        </w:rPr>
        <w:t>的</w:t>
      </w:r>
      <w:r>
        <w:t>可疑或腐蚀明显部位，应</w:t>
      </w:r>
      <w:r>
        <w:rPr>
          <w:rFonts w:hint="eastAsia"/>
        </w:rPr>
        <w:t>作为重点部位进行</w:t>
      </w:r>
      <w:r>
        <w:t>检测</w:t>
      </w:r>
      <w:r>
        <w:rPr>
          <w:rFonts w:hint="eastAsia"/>
        </w:rPr>
        <w:t>；</w:t>
      </w:r>
    </w:p>
    <w:p>
      <w:pPr>
        <w:pStyle w:val="118"/>
        <w:numPr>
          <w:ilvl w:val="255"/>
          <w:numId w:val="0"/>
        </w:numPr>
        <w:ind w:left="840" w:leftChars="200" w:hanging="420" w:hangingChars="200"/>
        <w:rPr>
          <w:rFonts w:ascii="Times New Roman" w:hAnsi="Times New Roman"/>
        </w:rPr>
      </w:pPr>
      <w:r>
        <w:rPr>
          <w:rFonts w:hint="eastAsia" w:ascii="Times New Roman" w:hAnsi="Times New Roman"/>
        </w:rPr>
        <w:t>c） 对于超过</w:t>
      </w:r>
      <w:r>
        <w:rPr>
          <w:rFonts w:ascii="Times New Roman" w:hAnsi="Times New Roman"/>
        </w:rPr>
        <w:t>可接受</w:t>
      </w:r>
      <w:r>
        <w:rPr>
          <w:rFonts w:hint="eastAsia" w:ascii="Times New Roman" w:hAnsi="Times New Roman"/>
        </w:rPr>
        <w:t>程度</w:t>
      </w:r>
      <w:r>
        <w:rPr>
          <w:rFonts w:ascii="Times New Roman" w:hAnsi="Times New Roman"/>
        </w:rPr>
        <w:t>的腐蚀缺陷</w:t>
      </w:r>
      <w:r>
        <w:rPr>
          <w:rFonts w:hint="eastAsia" w:ascii="Times New Roman" w:hAnsi="Times New Roman"/>
        </w:rPr>
        <w:t>或可疑部位</w:t>
      </w:r>
      <w:r>
        <w:rPr>
          <w:rFonts w:ascii="Times New Roman" w:hAnsi="Times New Roman"/>
        </w:rPr>
        <w:t>，宜采用双晶直探头超声检测或超声C扫描</w:t>
      </w:r>
      <w:r>
        <w:rPr>
          <w:rFonts w:hint="eastAsia" w:ascii="Times New Roman" w:hAnsi="Times New Roman"/>
        </w:rPr>
        <w:t>等</w:t>
      </w:r>
      <w:r>
        <w:rPr>
          <w:rFonts w:ascii="Times New Roman" w:hAnsi="Times New Roman"/>
        </w:rPr>
        <w:t>方法</w:t>
      </w:r>
      <w:r>
        <w:rPr>
          <w:rFonts w:hint="eastAsia" w:ascii="Times New Roman" w:hAnsi="Times New Roman"/>
        </w:rPr>
        <w:t>进行复验，以精确检测实际腐蚀程度。超声</w:t>
      </w:r>
      <w:r>
        <w:rPr>
          <w:rFonts w:ascii="Times New Roman" w:hAnsi="Times New Roman"/>
        </w:rPr>
        <w:t>检测</w:t>
      </w:r>
      <w:r>
        <w:rPr>
          <w:rFonts w:hint="eastAsia" w:ascii="Times New Roman" w:hAnsi="Times New Roman"/>
          <w:color w:val="FF0000"/>
        </w:rPr>
        <w:t>执行</w:t>
      </w:r>
      <w:r>
        <w:rPr>
          <w:rFonts w:hint="eastAsia" w:ascii="Times New Roman" w:hAnsi="Times New Roman"/>
        </w:rPr>
        <w:t>NB/T</w:t>
      </w:r>
      <w:r>
        <w:rPr>
          <w:rFonts w:ascii="Times New Roman" w:hAnsi="Times New Roman"/>
        </w:rPr>
        <w:t>47013.3</w:t>
      </w:r>
      <w:r>
        <w:rPr>
          <w:rFonts w:hint="eastAsia" w:ascii="Times New Roman" w:hAnsi="Times New Roman"/>
        </w:rPr>
        <w:t>规定</w:t>
      </w:r>
      <w:r>
        <w:rPr>
          <w:rFonts w:ascii="Times New Roman" w:hAnsi="Times New Roman"/>
        </w:rPr>
        <w:t>。</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7.5.3.2 </w:t>
      </w:r>
      <w:r>
        <w:rPr>
          <w:rFonts w:eastAsia="黑体"/>
          <w:color w:val="auto"/>
          <w:spacing w:val="4"/>
          <w:kern w:val="21"/>
          <w:szCs w:val="21"/>
        </w:rPr>
        <w:t xml:space="preserve"> 声发射检测</w:t>
      </w:r>
    </w:p>
    <w:p>
      <w:pPr>
        <w:pStyle w:val="118"/>
        <w:numPr>
          <w:ilvl w:val="255"/>
          <w:numId w:val="0"/>
        </w:numPr>
        <w:ind w:left="840" w:leftChars="200" w:hanging="420" w:hangingChars="200"/>
      </w:pPr>
      <w:r>
        <w:rPr>
          <w:rFonts w:hint="eastAsia"/>
        </w:rPr>
        <w:t xml:space="preserve">a） </w:t>
      </w:r>
      <w:r>
        <w:t>声发射检测</w:t>
      </w:r>
      <w:r>
        <w:rPr>
          <w:rFonts w:hint="eastAsia"/>
        </w:rPr>
        <w:t>用于</w:t>
      </w:r>
      <w:r>
        <w:t>在线条件下罐底板</w:t>
      </w:r>
      <w:r>
        <w:rPr>
          <w:rFonts w:hint="eastAsia"/>
        </w:rPr>
        <w:t>的</w:t>
      </w:r>
      <w:r>
        <w:t>腐蚀检测，声发射检测</w:t>
      </w:r>
      <w:r>
        <w:rPr>
          <w:rFonts w:hint="eastAsia"/>
        </w:rPr>
        <w:t>按</w:t>
      </w:r>
      <w:r>
        <w:t>JB/T 10764《无损检测金属常压储罐声发射检测及评价方法》</w:t>
      </w:r>
      <w:r>
        <w:rPr>
          <w:rFonts w:hint="eastAsia"/>
        </w:rPr>
        <w:t>执行；</w:t>
      </w:r>
    </w:p>
    <w:p>
      <w:pPr>
        <w:pStyle w:val="118"/>
        <w:numPr>
          <w:ilvl w:val="255"/>
          <w:numId w:val="0"/>
        </w:numPr>
        <w:ind w:left="840" w:leftChars="200" w:hanging="420" w:hangingChars="200"/>
      </w:pPr>
      <w:r>
        <w:rPr>
          <w:rFonts w:hint="eastAsia"/>
        </w:rPr>
        <w:t xml:space="preserve">b） </w:t>
      </w:r>
      <w:r>
        <w:t>当声发射检测结果</w:t>
      </w:r>
      <w:r>
        <w:rPr>
          <w:rFonts w:hint="eastAsia"/>
        </w:rPr>
        <w:t>显示边缘底板有严重腐蚀时</w:t>
      </w:r>
      <w:r>
        <w:t>，宜对边缘</w:t>
      </w:r>
      <w:r>
        <w:rPr>
          <w:rFonts w:hint="eastAsia"/>
        </w:rPr>
        <w:t>底</w:t>
      </w:r>
      <w:r>
        <w:t>板相应部位进行高频导波检测抽查，以</w:t>
      </w:r>
      <w:r>
        <w:rPr>
          <w:rFonts w:hint="eastAsia"/>
        </w:rPr>
        <w:t>定量检测</w:t>
      </w:r>
      <w:r>
        <w:t>实际腐蚀状态。</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7.5.4 </w:t>
      </w:r>
      <w:r>
        <w:rPr>
          <w:rFonts w:eastAsia="黑体"/>
          <w:color w:val="auto"/>
          <w:spacing w:val="4"/>
          <w:kern w:val="21"/>
          <w:szCs w:val="21"/>
        </w:rPr>
        <w:t xml:space="preserve"> 保温层检查</w:t>
      </w:r>
    </w:p>
    <w:p>
      <w:pPr>
        <w:spacing w:line="240" w:lineRule="auto"/>
        <w:ind w:firstLine="420"/>
        <w:rPr>
          <w:color w:val="auto"/>
        </w:rPr>
      </w:pPr>
      <w:r>
        <w:rPr>
          <w:color w:val="auto"/>
        </w:rPr>
        <w:t>保温层检</w:t>
      </w:r>
      <w:r>
        <w:rPr>
          <w:rFonts w:hint="eastAsia"/>
          <w:color w:val="auto"/>
        </w:rPr>
        <w:t>查</w:t>
      </w:r>
      <w:r>
        <w:rPr>
          <w:color w:val="auto"/>
        </w:rPr>
        <w:t>采用目测和选点取样检查</w:t>
      </w:r>
      <w:r>
        <w:rPr>
          <w:rFonts w:hint="eastAsia"/>
          <w:color w:val="auto"/>
        </w:rPr>
        <w:t>方法</w:t>
      </w:r>
      <w:r>
        <w:rPr>
          <w:color w:val="auto"/>
        </w:rPr>
        <w:t>，主要检</w:t>
      </w:r>
      <w:r>
        <w:rPr>
          <w:rFonts w:hint="eastAsia"/>
          <w:color w:val="auto"/>
        </w:rPr>
        <w:t>查</w:t>
      </w:r>
      <w:r>
        <w:rPr>
          <w:color w:val="auto"/>
        </w:rPr>
        <w:t>保温结构、材料破损情况、护板变形和固定情况。</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7.5.5  </w:t>
      </w:r>
      <w:r>
        <w:rPr>
          <w:rFonts w:eastAsia="黑体"/>
          <w:color w:val="auto"/>
          <w:spacing w:val="4"/>
          <w:kern w:val="21"/>
          <w:szCs w:val="21"/>
        </w:rPr>
        <w:t>防腐层检查</w:t>
      </w:r>
    </w:p>
    <w:p>
      <w:pPr>
        <w:spacing w:line="240" w:lineRule="auto"/>
        <w:rPr>
          <w:color w:val="auto"/>
        </w:rPr>
      </w:pPr>
      <w:r>
        <w:rPr>
          <w:rFonts w:hint="eastAsia" w:ascii="黑体" w:hAnsi="黑体" w:eastAsia="黑体" w:cs="黑体"/>
          <w:color w:val="auto"/>
        </w:rPr>
        <w:t>7.5.5.1</w:t>
      </w:r>
      <w:r>
        <w:rPr>
          <w:color w:val="auto"/>
        </w:rPr>
        <w:t>以目视检</w:t>
      </w:r>
      <w:r>
        <w:rPr>
          <w:rFonts w:hint="eastAsia"/>
          <w:color w:val="auto"/>
        </w:rPr>
        <w:t>查</w:t>
      </w:r>
      <w:r>
        <w:rPr>
          <w:color w:val="auto"/>
        </w:rPr>
        <w:t>为主，检查防腐层有无破损、脱落、粉化等损伤情况。</w:t>
      </w:r>
    </w:p>
    <w:p>
      <w:pPr>
        <w:spacing w:line="240" w:lineRule="auto"/>
        <w:rPr>
          <w:color w:val="auto"/>
        </w:rPr>
      </w:pPr>
      <w:r>
        <w:rPr>
          <w:rFonts w:hint="eastAsia" w:ascii="黑体" w:hAnsi="黑体" w:eastAsia="黑体" w:cs="黑体"/>
          <w:color w:val="auto"/>
        </w:rPr>
        <w:t xml:space="preserve">7.5.5.2 </w:t>
      </w:r>
      <w:r>
        <w:rPr>
          <w:color w:val="auto"/>
        </w:rPr>
        <w:t>当目视检查发现异常，检验员认为必要时可进行防腐层漏点检测：</w:t>
      </w:r>
    </w:p>
    <w:p>
      <w:pPr>
        <w:pStyle w:val="118"/>
        <w:numPr>
          <w:ilvl w:val="0"/>
          <w:numId w:val="28"/>
        </w:numPr>
        <w:ind w:firstLineChars="0"/>
        <w:rPr>
          <w:rFonts w:ascii="Times New Roman" w:hAnsi="Times New Roman"/>
        </w:rPr>
      </w:pPr>
      <w:r>
        <w:rPr>
          <w:rFonts w:ascii="Times New Roman" w:hAnsi="Times New Roman"/>
        </w:rPr>
        <w:t>导静电涂层采用低压检漏仪检测；</w:t>
      </w:r>
    </w:p>
    <w:p>
      <w:pPr>
        <w:pStyle w:val="118"/>
        <w:numPr>
          <w:ilvl w:val="0"/>
          <w:numId w:val="28"/>
        </w:numPr>
        <w:ind w:firstLineChars="0"/>
        <w:rPr>
          <w:rFonts w:ascii="Times New Roman" w:hAnsi="Times New Roman"/>
        </w:rPr>
      </w:pPr>
      <w:r>
        <w:rPr>
          <w:rFonts w:ascii="Times New Roman" w:hAnsi="Times New Roman"/>
        </w:rPr>
        <w:t>绝缘涂层宜采用电火花检测仪检漏，当涂层厚度小于200µm</w:t>
      </w:r>
      <w:r>
        <w:rPr>
          <w:rFonts w:hint="eastAsia" w:ascii="Times New Roman" w:hAnsi="Times New Roman"/>
        </w:rPr>
        <w:t>时</w:t>
      </w:r>
      <w:r>
        <w:rPr>
          <w:rFonts w:ascii="Times New Roman" w:hAnsi="Times New Roman"/>
        </w:rPr>
        <w:t>，可采用低压检漏仪检测。</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7.5.6 </w:t>
      </w:r>
      <w:r>
        <w:rPr>
          <w:rFonts w:eastAsia="黑体"/>
          <w:color w:val="auto"/>
          <w:spacing w:val="4"/>
          <w:kern w:val="21"/>
          <w:szCs w:val="21"/>
        </w:rPr>
        <w:t xml:space="preserve"> 罐体变形检测</w:t>
      </w:r>
    </w:p>
    <w:p>
      <w:pPr>
        <w:spacing w:line="240" w:lineRule="auto"/>
        <w:ind w:firstLine="420"/>
        <w:rPr>
          <w:color w:val="auto"/>
        </w:rPr>
      </w:pPr>
      <w:r>
        <w:rPr>
          <w:color w:val="auto"/>
        </w:rPr>
        <w:t>罐体变形</w:t>
      </w:r>
      <w:r>
        <w:rPr>
          <w:rFonts w:hint="eastAsia"/>
          <w:color w:val="auto"/>
        </w:rPr>
        <w:t>检测</w:t>
      </w:r>
      <w:r>
        <w:rPr>
          <w:color w:val="auto"/>
        </w:rPr>
        <w:t>以目视检</w:t>
      </w:r>
      <w:r>
        <w:rPr>
          <w:rFonts w:hint="eastAsia"/>
          <w:color w:val="auto"/>
        </w:rPr>
        <w:t>查</w:t>
      </w:r>
      <w:r>
        <w:rPr>
          <w:color w:val="auto"/>
        </w:rPr>
        <w:t>为主，</w:t>
      </w:r>
      <w:r>
        <w:rPr>
          <w:rFonts w:hint="eastAsia"/>
          <w:color w:val="auto"/>
        </w:rPr>
        <w:t>当</w:t>
      </w:r>
      <w:r>
        <w:rPr>
          <w:color w:val="auto"/>
        </w:rPr>
        <w:t>发现</w:t>
      </w:r>
      <w:r>
        <w:rPr>
          <w:rFonts w:hint="eastAsia"/>
          <w:color w:val="auto"/>
        </w:rPr>
        <w:t>罐体有</w:t>
      </w:r>
      <w:r>
        <w:rPr>
          <w:color w:val="auto"/>
        </w:rPr>
        <w:t>明显异常</w:t>
      </w:r>
      <w:r>
        <w:rPr>
          <w:rFonts w:hint="eastAsia"/>
          <w:color w:val="auto"/>
        </w:rPr>
        <w:t>或检验人员/运营单位认为必要时，应</w:t>
      </w:r>
      <w:r>
        <w:rPr>
          <w:color w:val="auto"/>
        </w:rPr>
        <w:t>采用全站仪、三维扫描仪等</w:t>
      </w:r>
      <w:r>
        <w:rPr>
          <w:rFonts w:hint="eastAsia"/>
          <w:color w:val="auto"/>
        </w:rPr>
        <w:t>检测</w:t>
      </w:r>
      <w:r>
        <w:rPr>
          <w:color w:val="auto"/>
        </w:rPr>
        <w:t>仪器进行</w:t>
      </w:r>
      <w:r>
        <w:rPr>
          <w:rFonts w:hint="eastAsia"/>
          <w:color w:val="auto"/>
        </w:rPr>
        <w:t>垂直度、圆度、局部变形量等测定。</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7.5.7  </w:t>
      </w:r>
      <w:r>
        <w:rPr>
          <w:rFonts w:eastAsia="黑体"/>
          <w:color w:val="auto"/>
          <w:spacing w:val="4"/>
          <w:kern w:val="21"/>
          <w:szCs w:val="21"/>
        </w:rPr>
        <w:t>焊缝检测</w:t>
      </w:r>
    </w:p>
    <w:p>
      <w:pPr>
        <w:adjustRightInd w:val="0"/>
        <w:snapToGrid w:val="0"/>
        <w:spacing w:line="240" w:lineRule="auto"/>
        <w:rPr>
          <w:bCs/>
          <w:color w:val="auto"/>
          <w:spacing w:val="4"/>
          <w:kern w:val="21"/>
          <w:szCs w:val="21"/>
        </w:rPr>
      </w:pPr>
      <w:r>
        <w:rPr>
          <w:rFonts w:hint="eastAsia" w:ascii="黑体" w:hAnsi="黑体" w:eastAsia="黑体" w:cs="黑体"/>
          <w:color w:val="auto"/>
          <w:spacing w:val="4"/>
          <w:kern w:val="21"/>
          <w:szCs w:val="21"/>
        </w:rPr>
        <w:t>7.5.7.1</w:t>
      </w:r>
      <w:r>
        <w:rPr>
          <w:rFonts w:eastAsia="黑体"/>
          <w:color w:val="auto"/>
          <w:spacing w:val="4"/>
          <w:kern w:val="21"/>
          <w:szCs w:val="21"/>
        </w:rPr>
        <w:t xml:space="preserve">  表面检测</w:t>
      </w:r>
    </w:p>
    <w:p>
      <w:pPr>
        <w:pStyle w:val="118"/>
        <w:numPr>
          <w:ilvl w:val="0"/>
          <w:numId w:val="29"/>
        </w:numPr>
        <w:ind w:firstLineChars="0"/>
        <w:rPr>
          <w:rFonts w:ascii="Times New Roman" w:hAnsi="Times New Roman"/>
        </w:rPr>
      </w:pPr>
      <w:r>
        <w:rPr>
          <w:rFonts w:ascii="Times New Roman" w:hAnsi="Times New Roman"/>
        </w:rPr>
        <w:t>检测部位：大角焊缝、边缘底板对接焊缝、第一层壁板纵焊缝、第一、二层壁板丁字焊缝和钢制中央排水管焊缝</w:t>
      </w:r>
      <w:r>
        <w:rPr>
          <w:rFonts w:hint="eastAsia" w:ascii="Times New Roman" w:hAnsi="Times New Roman"/>
        </w:rPr>
        <w:t>；</w:t>
      </w:r>
    </w:p>
    <w:p>
      <w:pPr>
        <w:pStyle w:val="118"/>
        <w:numPr>
          <w:ilvl w:val="0"/>
          <w:numId w:val="29"/>
        </w:numPr>
        <w:ind w:firstLineChars="0"/>
        <w:rPr>
          <w:rFonts w:ascii="Times New Roman" w:hAnsi="Times New Roman"/>
        </w:rPr>
      </w:pPr>
      <w:r>
        <w:rPr>
          <w:rFonts w:hint="eastAsia" w:ascii="Times New Roman" w:hAnsi="Times New Roman"/>
        </w:rPr>
        <w:t>开罐检验时</w:t>
      </w:r>
      <w:r>
        <w:rPr>
          <w:rFonts w:ascii="Times New Roman" w:hAnsi="Times New Roman"/>
        </w:rPr>
        <w:t>检测比例不宜低于20%，</w:t>
      </w:r>
      <w:r>
        <w:rPr>
          <w:rFonts w:hint="eastAsia" w:ascii="Times New Roman" w:hAnsi="Times New Roman"/>
        </w:rPr>
        <w:t>在线检验时应根据现场情况决定是否实施表面检测。宏观检查中发现的渗漏或可疑部位、进出料接管和罐根阀与壁板连接角焊缝、浮顶集水坑角焊缝100％ 检测；</w:t>
      </w:r>
    </w:p>
    <w:p>
      <w:pPr>
        <w:pStyle w:val="118"/>
        <w:numPr>
          <w:ilvl w:val="0"/>
          <w:numId w:val="29"/>
        </w:numPr>
        <w:ind w:firstLineChars="0"/>
        <w:rPr>
          <w:rFonts w:ascii="Times New Roman" w:hAnsi="Times New Roman"/>
        </w:rPr>
      </w:pPr>
      <w:r>
        <w:rPr>
          <w:rFonts w:ascii="Times New Roman" w:hAnsi="Times New Roman"/>
        </w:rPr>
        <w:t>检测发现裂纹类缺陷的，</w:t>
      </w:r>
      <w:r>
        <w:rPr>
          <w:rFonts w:hint="eastAsia" w:ascii="Times New Roman" w:hAnsi="Times New Roman"/>
        </w:rPr>
        <w:t>应加倍扩检，扩检后再发现缺陷的则100％检测；</w:t>
      </w:r>
    </w:p>
    <w:p>
      <w:pPr>
        <w:pStyle w:val="118"/>
        <w:numPr>
          <w:ilvl w:val="0"/>
          <w:numId w:val="29"/>
        </w:numPr>
        <w:ind w:firstLineChars="0"/>
        <w:rPr>
          <w:rFonts w:ascii="Times New Roman" w:hAnsi="Times New Roman"/>
        </w:rPr>
      </w:pPr>
      <w:r>
        <w:rPr>
          <w:rFonts w:ascii="Times New Roman" w:hAnsi="Times New Roman"/>
        </w:rPr>
        <w:t>铁磁性材料优先选用磁粉检测方法，无法实施磁粉检测的和非铁磁性材料制罐宜采用渗透检测方法；</w:t>
      </w:r>
    </w:p>
    <w:p>
      <w:pPr>
        <w:pStyle w:val="118"/>
        <w:numPr>
          <w:ilvl w:val="0"/>
          <w:numId w:val="29"/>
        </w:numPr>
        <w:ind w:firstLineChars="0"/>
        <w:rPr>
          <w:rFonts w:ascii="Times New Roman" w:hAnsi="Times New Roman"/>
        </w:rPr>
      </w:pPr>
      <w:r>
        <w:rPr>
          <w:rFonts w:ascii="Times New Roman" w:hAnsi="Times New Roman"/>
        </w:rPr>
        <w:t>表面检测</w:t>
      </w:r>
      <w:r>
        <w:rPr>
          <w:rFonts w:hint="eastAsia" w:ascii="Times New Roman" w:hAnsi="Times New Roman"/>
        </w:rPr>
        <w:t>按</w:t>
      </w:r>
      <w:r>
        <w:rPr>
          <w:rFonts w:ascii="Times New Roman" w:hAnsi="Times New Roman"/>
          <w:szCs w:val="21"/>
        </w:rPr>
        <w:t>NB/T47013相关部分的规定</w:t>
      </w:r>
      <w:r>
        <w:rPr>
          <w:rFonts w:hint="eastAsia" w:ascii="Times New Roman" w:hAnsi="Times New Roman"/>
          <w:szCs w:val="21"/>
        </w:rPr>
        <w:t>执行</w:t>
      </w:r>
      <w:r>
        <w:rPr>
          <w:rFonts w:ascii="Times New Roman" w:hAnsi="Times New Roman"/>
          <w:szCs w:val="21"/>
        </w:rPr>
        <w:t>。</w:t>
      </w:r>
    </w:p>
    <w:p>
      <w:pPr>
        <w:adjustRightInd w:val="0"/>
        <w:snapToGrid w:val="0"/>
        <w:spacing w:line="240" w:lineRule="auto"/>
        <w:rPr>
          <w:bCs/>
          <w:color w:val="auto"/>
          <w:spacing w:val="4"/>
          <w:kern w:val="21"/>
          <w:szCs w:val="21"/>
        </w:rPr>
      </w:pPr>
      <w:r>
        <w:rPr>
          <w:rFonts w:hint="eastAsia" w:ascii="黑体" w:hAnsi="黑体" w:eastAsia="黑体" w:cs="黑体"/>
          <w:color w:val="auto"/>
          <w:spacing w:val="4"/>
          <w:kern w:val="21"/>
          <w:szCs w:val="21"/>
        </w:rPr>
        <w:t xml:space="preserve">7.5.7.2  </w:t>
      </w:r>
      <w:r>
        <w:rPr>
          <w:rFonts w:eastAsia="黑体"/>
          <w:color w:val="auto"/>
          <w:spacing w:val="4"/>
          <w:kern w:val="21"/>
          <w:szCs w:val="21"/>
        </w:rPr>
        <w:t>内部埋藏缺陷检测</w:t>
      </w:r>
    </w:p>
    <w:p>
      <w:pPr>
        <w:pStyle w:val="118"/>
        <w:numPr>
          <w:ilvl w:val="0"/>
          <w:numId w:val="30"/>
        </w:numPr>
        <w:ind w:firstLineChars="0"/>
        <w:rPr>
          <w:rFonts w:ascii="Times New Roman" w:hAnsi="Times New Roman"/>
        </w:rPr>
      </w:pPr>
      <w:r>
        <w:rPr>
          <w:rFonts w:ascii="Times New Roman" w:hAnsi="Times New Roman"/>
        </w:rPr>
        <w:t>检测部位：检验中发现的焊接接头渗漏部位及其两端延长部位、焊缝裂纹部位</w:t>
      </w:r>
      <w:r>
        <w:rPr>
          <w:rFonts w:hint="eastAsia" w:ascii="Times New Roman" w:hAnsi="Times New Roman"/>
        </w:rPr>
        <w:t>和</w:t>
      </w:r>
      <w:r>
        <w:rPr>
          <w:rFonts w:ascii="Times New Roman" w:hAnsi="Times New Roman"/>
        </w:rPr>
        <w:t>检验员认为需要进行焊缝埋藏缺陷检测的其他部位；</w:t>
      </w:r>
    </w:p>
    <w:p>
      <w:pPr>
        <w:pStyle w:val="118"/>
        <w:numPr>
          <w:ilvl w:val="0"/>
          <w:numId w:val="30"/>
        </w:numPr>
        <w:ind w:firstLineChars="0"/>
        <w:rPr>
          <w:rFonts w:ascii="Times New Roman" w:hAnsi="Times New Roman"/>
        </w:rPr>
      </w:pPr>
      <w:r>
        <w:rPr>
          <w:rFonts w:ascii="Times New Roman" w:hAnsi="Times New Roman"/>
        </w:rPr>
        <w:t>埋藏缺陷检测</w:t>
      </w:r>
      <w:r>
        <w:rPr>
          <w:rFonts w:hint="eastAsia" w:ascii="Times New Roman" w:hAnsi="Times New Roman"/>
        </w:rPr>
        <w:t>应</w:t>
      </w:r>
      <w:r>
        <w:rPr>
          <w:rFonts w:ascii="Times New Roman" w:hAnsi="Times New Roman"/>
        </w:rPr>
        <w:t>根据现场条件，按NB/T 47013规定选择射线、超声</w:t>
      </w:r>
      <w:r>
        <w:rPr>
          <w:rFonts w:hint="eastAsia" w:ascii="Times New Roman" w:hAnsi="Times New Roman"/>
        </w:rPr>
        <w:t>、</w:t>
      </w:r>
      <w:r>
        <w:rPr>
          <w:rFonts w:ascii="Times New Roman" w:hAnsi="Times New Roman"/>
        </w:rPr>
        <w:t>TOFD</w:t>
      </w:r>
      <w:r>
        <w:rPr>
          <w:rFonts w:hint="eastAsia" w:ascii="Times New Roman" w:hAnsi="Times New Roman"/>
        </w:rPr>
        <w:t>或相控阵超声等</w:t>
      </w:r>
      <w:r>
        <w:rPr>
          <w:rFonts w:ascii="Times New Roman" w:hAnsi="Times New Roman"/>
        </w:rPr>
        <w:t>检测方法。</w:t>
      </w:r>
    </w:p>
    <w:p>
      <w:pPr>
        <w:adjustRightInd w:val="0"/>
        <w:snapToGrid w:val="0"/>
        <w:spacing w:line="240" w:lineRule="auto"/>
        <w:rPr>
          <w:bCs/>
          <w:color w:val="auto"/>
          <w:spacing w:val="4"/>
          <w:kern w:val="21"/>
          <w:szCs w:val="21"/>
        </w:rPr>
      </w:pPr>
      <w:r>
        <w:rPr>
          <w:rFonts w:hint="eastAsia" w:ascii="黑体" w:hAnsi="黑体" w:eastAsia="黑体" w:cs="黑体"/>
          <w:color w:val="auto"/>
          <w:spacing w:val="4"/>
          <w:kern w:val="21"/>
          <w:szCs w:val="21"/>
        </w:rPr>
        <w:t xml:space="preserve">7.5.7.3 </w:t>
      </w:r>
      <w:r>
        <w:rPr>
          <w:rFonts w:eastAsia="黑体"/>
          <w:color w:val="auto"/>
          <w:spacing w:val="4"/>
          <w:kern w:val="21"/>
          <w:szCs w:val="21"/>
        </w:rPr>
        <w:t xml:space="preserve"> 渗漏检测</w:t>
      </w:r>
    </w:p>
    <w:p>
      <w:pPr>
        <w:spacing w:line="240" w:lineRule="auto"/>
        <w:ind w:firstLine="420"/>
        <w:rPr>
          <w:color w:val="auto"/>
        </w:rPr>
      </w:pPr>
      <w:r>
        <w:rPr>
          <w:rFonts w:hint="eastAsia"/>
          <w:color w:val="auto"/>
        </w:rPr>
        <w:t>宏观</w:t>
      </w:r>
      <w:r>
        <w:rPr>
          <w:color w:val="auto"/>
        </w:rPr>
        <w:t>检查发现罐底板、浮顶单盘板焊缝、浮舱底板焊缝、浮舱底板与壁板连接焊缝</w:t>
      </w:r>
      <w:r>
        <w:rPr>
          <w:rFonts w:hint="eastAsia"/>
          <w:color w:val="auto"/>
        </w:rPr>
        <w:t>异常或有怀疑时，应</w:t>
      </w:r>
      <w:r>
        <w:rPr>
          <w:color w:val="auto"/>
        </w:rPr>
        <w:t>进行渗漏检测</w:t>
      </w:r>
      <w:r>
        <w:rPr>
          <w:rFonts w:hint="eastAsia"/>
          <w:color w:val="auto"/>
        </w:rPr>
        <w:t>。</w:t>
      </w:r>
      <w:r>
        <w:rPr>
          <w:color w:val="auto"/>
        </w:rPr>
        <w:t>渗漏检测可采用真空试漏法、充气试漏法或煤油试漏法，真空试漏负压值不低于53kPa，充气试漏时应向密封舱鼓入压力不小于785kPa 的压缩空气。</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7.5.8 </w:t>
      </w:r>
      <w:r>
        <w:rPr>
          <w:rFonts w:eastAsia="黑体"/>
          <w:color w:val="auto"/>
          <w:spacing w:val="4"/>
          <w:kern w:val="21"/>
          <w:szCs w:val="21"/>
        </w:rPr>
        <w:t xml:space="preserve"> 附件检</w:t>
      </w:r>
      <w:r>
        <w:rPr>
          <w:rFonts w:hint="eastAsia" w:eastAsia="黑体"/>
          <w:color w:val="auto"/>
          <w:spacing w:val="4"/>
          <w:kern w:val="21"/>
          <w:szCs w:val="21"/>
        </w:rPr>
        <w:t>查</w:t>
      </w:r>
    </w:p>
    <w:p>
      <w:pPr>
        <w:spacing w:line="240" w:lineRule="auto"/>
        <w:ind w:firstLine="420"/>
        <w:rPr>
          <w:rFonts w:ascii="宋体" w:hAnsi="宋体"/>
          <w:color w:val="auto"/>
        </w:rPr>
      </w:pPr>
      <w:r>
        <w:rPr>
          <w:rFonts w:ascii="宋体" w:hAnsi="宋体"/>
          <w:color w:val="auto"/>
        </w:rPr>
        <w:t>附件检查以目视为主，必要时</w:t>
      </w:r>
      <w:r>
        <w:rPr>
          <w:rFonts w:hint="eastAsia" w:ascii="宋体" w:hAnsi="宋体"/>
          <w:color w:val="auto"/>
        </w:rPr>
        <w:t>采用仪器</w:t>
      </w:r>
      <w:r>
        <w:rPr>
          <w:rFonts w:ascii="宋体" w:hAnsi="宋体"/>
          <w:color w:val="auto"/>
        </w:rPr>
        <w:t>进行测试</w:t>
      </w:r>
      <w:r>
        <w:rPr>
          <w:rFonts w:hint="eastAsia" w:ascii="宋体" w:hAnsi="宋体"/>
          <w:color w:val="auto"/>
        </w:rPr>
        <w:t>。附件检查主要内容：</w:t>
      </w:r>
    </w:p>
    <w:p>
      <w:pPr>
        <w:pStyle w:val="118"/>
        <w:numPr>
          <w:ilvl w:val="0"/>
          <w:numId w:val="31"/>
        </w:numPr>
        <w:ind w:firstLineChars="0"/>
        <w:rPr>
          <w:rFonts w:ascii="宋体" w:hAnsi="宋体"/>
        </w:rPr>
      </w:pPr>
      <w:bookmarkStart w:id="33" w:name="_Hlk116421000"/>
      <w:r>
        <w:rPr>
          <w:rFonts w:hint="eastAsia" w:ascii="宋体" w:hAnsi="宋体"/>
        </w:rPr>
        <w:t>浮顶排水管有无堵塞、渗漏，其附件有无异常；</w:t>
      </w:r>
    </w:p>
    <w:p>
      <w:pPr>
        <w:pStyle w:val="118"/>
        <w:numPr>
          <w:ilvl w:val="0"/>
          <w:numId w:val="31"/>
        </w:numPr>
        <w:ind w:firstLineChars="0"/>
        <w:rPr>
          <w:rFonts w:ascii="宋体" w:hAnsi="宋体"/>
        </w:rPr>
      </w:pPr>
      <w:r>
        <w:rPr>
          <w:rFonts w:ascii="宋体" w:hAnsi="宋体"/>
          <w:szCs w:val="21"/>
        </w:rPr>
        <w:t>浮顶排水管有无堵塞、渗漏，其附件有无异常</w:t>
      </w:r>
      <w:r>
        <w:rPr>
          <w:rFonts w:hint="eastAsia" w:ascii="宋体" w:hAnsi="宋体"/>
          <w:szCs w:val="21"/>
        </w:rPr>
        <w:t>，</w:t>
      </w:r>
      <w:r>
        <w:rPr>
          <w:rFonts w:hint="eastAsia" w:ascii="宋体" w:hAnsi="宋体"/>
        </w:rPr>
        <w:t>宜采用窥镜进行内部腐蚀状况检查并进行水压试验；</w:t>
      </w:r>
    </w:p>
    <w:p>
      <w:pPr>
        <w:pStyle w:val="118"/>
        <w:numPr>
          <w:ilvl w:val="0"/>
          <w:numId w:val="31"/>
        </w:numPr>
        <w:ind w:firstLineChars="0"/>
        <w:rPr>
          <w:rFonts w:ascii="宋体" w:hAnsi="宋体"/>
        </w:rPr>
      </w:pPr>
      <w:r>
        <w:rPr>
          <w:rFonts w:hint="eastAsia" w:ascii="宋体" w:hAnsi="宋体"/>
        </w:rPr>
        <w:t>加热盘管、除蜡加热盘管有无损伤、变形，必要时进行腐蚀检测、水压试验；</w:t>
      </w:r>
    </w:p>
    <w:p>
      <w:pPr>
        <w:pStyle w:val="118"/>
        <w:numPr>
          <w:ilvl w:val="0"/>
          <w:numId w:val="31"/>
        </w:numPr>
        <w:ind w:firstLineChars="0"/>
        <w:rPr>
          <w:rFonts w:ascii="宋体" w:hAnsi="宋体"/>
        </w:rPr>
      </w:pPr>
      <w:r>
        <w:rPr>
          <w:rFonts w:hint="eastAsia" w:ascii="宋体" w:hAnsi="宋体"/>
        </w:rPr>
        <w:t>导向柱有无卡阻、磨损，变形；目视检测发现明显异常时应测定导向管、量油管垂直度；</w:t>
      </w:r>
    </w:p>
    <w:p>
      <w:pPr>
        <w:pStyle w:val="118"/>
        <w:numPr>
          <w:ilvl w:val="0"/>
          <w:numId w:val="31"/>
        </w:numPr>
        <w:ind w:firstLineChars="0"/>
        <w:rPr>
          <w:rFonts w:ascii="宋体" w:hAnsi="宋体"/>
        </w:rPr>
      </w:pPr>
      <w:r>
        <w:rPr>
          <w:rFonts w:hint="eastAsia" w:ascii="宋体" w:hAnsi="宋体"/>
        </w:rPr>
        <w:t>浮顶支柱有无腐蚀．套管、垫板、套管加强板有无损伤；</w:t>
      </w:r>
    </w:p>
    <w:p>
      <w:pPr>
        <w:pStyle w:val="118"/>
        <w:numPr>
          <w:ilvl w:val="0"/>
          <w:numId w:val="31"/>
        </w:numPr>
        <w:ind w:firstLineChars="0"/>
        <w:rPr>
          <w:rFonts w:ascii="宋体" w:hAnsi="宋体"/>
        </w:rPr>
      </w:pPr>
      <w:r>
        <w:rPr>
          <w:rFonts w:hint="eastAsia" w:ascii="宋体" w:hAnsi="宋体"/>
        </w:rPr>
        <w:t>转动浮梯及其导轨有无明显变形、损伤；</w:t>
      </w:r>
    </w:p>
    <w:p>
      <w:pPr>
        <w:pStyle w:val="118"/>
        <w:numPr>
          <w:ilvl w:val="0"/>
          <w:numId w:val="31"/>
        </w:numPr>
        <w:ind w:firstLineChars="0"/>
        <w:rPr>
          <w:rFonts w:ascii="宋体" w:hAnsi="宋体"/>
        </w:rPr>
      </w:pPr>
      <w:r>
        <w:rPr>
          <w:rFonts w:hint="eastAsia" w:ascii="宋体" w:hAnsi="宋体"/>
        </w:rPr>
        <w:t>浮梯滚轮外缘铜皮是否完好；</w:t>
      </w:r>
    </w:p>
    <w:p>
      <w:pPr>
        <w:pStyle w:val="118"/>
        <w:numPr>
          <w:ilvl w:val="0"/>
          <w:numId w:val="31"/>
        </w:numPr>
        <w:ind w:firstLineChars="0"/>
        <w:rPr>
          <w:rFonts w:ascii="宋体" w:hAnsi="宋体"/>
        </w:rPr>
      </w:pPr>
      <w:r>
        <w:rPr>
          <w:rFonts w:hint="eastAsia" w:ascii="宋体" w:hAnsi="宋体"/>
        </w:rPr>
        <w:t>浮顶密封带有无变形、穿孔、翻卷、撕裂，密封压板是否齐全、完整；</w:t>
      </w:r>
    </w:p>
    <w:p>
      <w:pPr>
        <w:pStyle w:val="118"/>
        <w:numPr>
          <w:ilvl w:val="0"/>
          <w:numId w:val="31"/>
        </w:numPr>
        <w:ind w:firstLineChars="0"/>
        <w:rPr>
          <w:rFonts w:ascii="宋体" w:hAnsi="宋体"/>
        </w:rPr>
      </w:pPr>
      <w:r>
        <w:rPr>
          <w:rFonts w:hint="eastAsia" w:ascii="宋体" w:hAnsi="宋体"/>
        </w:rPr>
        <w:t>刮蜡装置是否完整、灵活、有无变形损坏｀刮蜡板与罐壁间隙有无异常；</w:t>
      </w:r>
    </w:p>
    <w:p>
      <w:pPr>
        <w:pStyle w:val="118"/>
        <w:numPr>
          <w:ilvl w:val="0"/>
          <w:numId w:val="31"/>
        </w:numPr>
        <w:ind w:firstLineChars="0"/>
        <w:rPr>
          <w:rFonts w:ascii="宋体" w:hAnsi="宋体"/>
        </w:rPr>
      </w:pPr>
      <w:r>
        <w:rPr>
          <w:rFonts w:hint="eastAsia" w:ascii="宋体" w:hAnsi="宋体"/>
        </w:rPr>
        <w:t>组装式内浮顶有无明显腐蚀、开裂，浮筒、浮箱等浮力元件有无破损渗漏；</w:t>
      </w:r>
    </w:p>
    <w:p>
      <w:pPr>
        <w:pStyle w:val="118"/>
        <w:numPr>
          <w:ilvl w:val="0"/>
          <w:numId w:val="31"/>
        </w:numPr>
        <w:ind w:firstLineChars="0"/>
        <w:rPr>
          <w:rFonts w:ascii="宋体" w:hAnsi="宋体"/>
        </w:rPr>
      </w:pPr>
      <w:r>
        <w:rPr>
          <w:rFonts w:hint="eastAsia" w:ascii="宋体" w:hAnsi="宋体"/>
        </w:rPr>
        <w:t>呼吸阀、液压安全阀、紧急泄放阀、阻火器是否正常，有无堵塞；相关标准或法规有要求的应按要求进行检验（校验）；</w:t>
      </w:r>
    </w:p>
    <w:p>
      <w:pPr>
        <w:pStyle w:val="118"/>
        <w:numPr>
          <w:ilvl w:val="0"/>
          <w:numId w:val="31"/>
        </w:numPr>
        <w:ind w:firstLineChars="0"/>
        <w:rPr>
          <w:rFonts w:ascii="宋体" w:hAnsi="宋体"/>
        </w:rPr>
      </w:pPr>
      <w:r>
        <w:rPr>
          <w:rFonts w:hint="eastAsia" w:ascii="宋体" w:hAnsi="宋体"/>
        </w:rPr>
        <w:t>液位计、温度计有无损坏；</w:t>
      </w:r>
    </w:p>
    <w:p>
      <w:pPr>
        <w:pStyle w:val="118"/>
        <w:numPr>
          <w:ilvl w:val="0"/>
          <w:numId w:val="31"/>
        </w:numPr>
        <w:ind w:firstLineChars="0"/>
        <w:rPr>
          <w:rFonts w:ascii="宋体" w:hAnsi="宋体"/>
        </w:rPr>
      </w:pPr>
      <w:r>
        <w:rPr>
          <w:rFonts w:hint="eastAsia" w:ascii="宋体" w:hAnsi="宋体"/>
        </w:rPr>
        <w:t>防雷防静电设施是否完好、导电性能是否符合技术要求；</w:t>
      </w:r>
    </w:p>
    <w:p>
      <w:pPr>
        <w:pStyle w:val="118"/>
        <w:numPr>
          <w:ilvl w:val="0"/>
          <w:numId w:val="31"/>
        </w:numPr>
        <w:ind w:firstLineChars="0"/>
        <w:rPr>
          <w:rFonts w:ascii="宋体" w:hAnsi="宋体"/>
        </w:rPr>
      </w:pPr>
      <w:r>
        <w:rPr>
          <w:rFonts w:hint="eastAsia" w:ascii="宋体" w:hAnsi="宋体"/>
        </w:rPr>
        <w:t>罐体静电导出装置及人体静电导出装置是否完好；</w:t>
      </w:r>
    </w:p>
    <w:p>
      <w:pPr>
        <w:pStyle w:val="118"/>
        <w:numPr>
          <w:ilvl w:val="0"/>
          <w:numId w:val="31"/>
        </w:numPr>
        <w:ind w:firstLineChars="0"/>
        <w:rPr>
          <w:rFonts w:ascii="宋体" w:hAnsi="宋体"/>
        </w:rPr>
      </w:pPr>
      <w:r>
        <w:rPr>
          <w:rFonts w:hint="eastAsia" w:ascii="宋体" w:hAnsi="宋体"/>
        </w:rPr>
        <w:t>紧急排水装置有无堵塞、渗漏；</w:t>
      </w:r>
    </w:p>
    <w:p>
      <w:pPr>
        <w:pStyle w:val="118"/>
        <w:numPr>
          <w:ilvl w:val="0"/>
          <w:numId w:val="31"/>
        </w:numPr>
        <w:ind w:firstLineChars="0"/>
        <w:rPr>
          <w:rFonts w:ascii="宋体" w:hAnsi="宋体"/>
        </w:rPr>
      </w:pPr>
      <w:r>
        <w:rPr>
          <w:rFonts w:hint="eastAsia" w:ascii="宋体" w:hAnsi="宋体"/>
        </w:rPr>
        <w:t>挡雨板和泡沫堰板有无损坏；</w:t>
      </w:r>
    </w:p>
    <w:p>
      <w:pPr>
        <w:pStyle w:val="118"/>
        <w:numPr>
          <w:ilvl w:val="0"/>
          <w:numId w:val="31"/>
        </w:numPr>
        <w:ind w:firstLineChars="0"/>
        <w:rPr>
          <w:rFonts w:ascii="宋体" w:hAnsi="宋体"/>
        </w:rPr>
      </w:pPr>
      <w:r>
        <w:rPr>
          <w:rFonts w:hint="eastAsia" w:ascii="宋体" w:hAnsi="宋体"/>
        </w:rPr>
        <w:t>消防设施、喷淋装置是否完好，有无明显腐蚀、渗漏；</w:t>
      </w:r>
    </w:p>
    <w:p>
      <w:pPr>
        <w:pStyle w:val="118"/>
        <w:numPr>
          <w:ilvl w:val="0"/>
          <w:numId w:val="31"/>
        </w:numPr>
        <w:ind w:firstLineChars="0"/>
        <w:rPr>
          <w:rFonts w:ascii="宋体" w:hAnsi="宋体"/>
        </w:rPr>
      </w:pPr>
      <w:r>
        <w:rPr>
          <w:rFonts w:hint="eastAsia" w:ascii="宋体" w:hAnsi="宋体"/>
        </w:rPr>
        <w:t>侧壁式搅拌器有无渗漏；</w:t>
      </w:r>
    </w:p>
    <w:p>
      <w:pPr>
        <w:pStyle w:val="118"/>
        <w:numPr>
          <w:ilvl w:val="0"/>
          <w:numId w:val="31"/>
        </w:numPr>
        <w:ind w:firstLineChars="0"/>
        <w:rPr>
          <w:rFonts w:ascii="宋体" w:hAnsi="宋体"/>
        </w:rPr>
      </w:pPr>
      <w:r>
        <w:rPr>
          <w:rFonts w:hint="eastAsia" w:ascii="宋体" w:hAnsi="宋体"/>
        </w:rPr>
        <w:t>罐前阀开关是否灵活，密封部位有无渗漏，阀门执行机构是否完好；</w:t>
      </w:r>
    </w:p>
    <w:p>
      <w:pPr>
        <w:pStyle w:val="118"/>
        <w:numPr>
          <w:ilvl w:val="0"/>
          <w:numId w:val="31"/>
        </w:numPr>
        <w:ind w:firstLineChars="0"/>
        <w:rPr>
          <w:rFonts w:ascii="宋体" w:hAnsi="宋体"/>
        </w:rPr>
      </w:pPr>
      <w:r>
        <w:rPr>
          <w:rFonts w:hint="eastAsia" w:ascii="宋体" w:hAnsi="宋体"/>
        </w:rPr>
        <w:t>油气连通设施上的阻火器、单向阀、切断阀等设施是否完好；</w:t>
      </w:r>
    </w:p>
    <w:p>
      <w:pPr>
        <w:pStyle w:val="118"/>
        <w:numPr>
          <w:ilvl w:val="0"/>
          <w:numId w:val="31"/>
        </w:numPr>
        <w:ind w:firstLineChars="0"/>
        <w:rPr>
          <w:rFonts w:ascii="宋体" w:hAnsi="宋体"/>
        </w:rPr>
      </w:pPr>
      <w:r>
        <w:rPr>
          <w:rFonts w:hint="eastAsia" w:ascii="宋体" w:hAnsi="宋体"/>
        </w:rPr>
        <w:t>阴保系统有无异常；</w:t>
      </w:r>
    </w:p>
    <w:p>
      <w:pPr>
        <w:pStyle w:val="118"/>
        <w:numPr>
          <w:ilvl w:val="0"/>
          <w:numId w:val="31"/>
        </w:numPr>
        <w:ind w:firstLineChars="0"/>
        <w:rPr>
          <w:rFonts w:ascii="宋体" w:hAnsi="宋体"/>
        </w:rPr>
      </w:pPr>
      <w:r>
        <w:rPr>
          <w:rFonts w:hint="eastAsia" w:ascii="宋体" w:hAnsi="宋体"/>
        </w:rPr>
        <w:t>金属软管或波纹管有无严重腐蚀和变形；</w:t>
      </w:r>
    </w:p>
    <w:p>
      <w:pPr>
        <w:pStyle w:val="118"/>
        <w:numPr>
          <w:ilvl w:val="0"/>
          <w:numId w:val="31"/>
        </w:numPr>
        <w:adjustRightInd w:val="0"/>
        <w:snapToGrid w:val="0"/>
        <w:ind w:firstLineChars="0"/>
        <w:rPr>
          <w:rFonts w:ascii="宋体" w:hAnsi="宋体"/>
        </w:rPr>
      </w:pPr>
      <w:r>
        <w:rPr>
          <w:rFonts w:hint="eastAsia" w:ascii="宋体" w:hAnsi="宋体"/>
        </w:rPr>
        <w:t>抗风圈、盘梯有无严重腐蚀和变形；</w:t>
      </w:r>
    </w:p>
    <w:p>
      <w:pPr>
        <w:pStyle w:val="118"/>
        <w:numPr>
          <w:ilvl w:val="0"/>
          <w:numId w:val="31"/>
        </w:numPr>
        <w:adjustRightInd w:val="0"/>
        <w:snapToGrid w:val="0"/>
        <w:ind w:firstLineChars="0"/>
        <w:rPr>
          <w:rFonts w:ascii="宋体" w:hAnsi="宋体"/>
        </w:rPr>
      </w:pPr>
      <w:r>
        <w:rPr>
          <w:rFonts w:hint="eastAsia" w:ascii="宋体" w:hAnsi="宋体"/>
        </w:rPr>
        <w:t>其他附件：人孔、清扫孔、量油孔及孔盖有无渗漏痕迹。</w:t>
      </w:r>
    </w:p>
    <w:bookmarkEnd w:id="33"/>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7.5.9</w:t>
      </w:r>
      <w:r>
        <w:rPr>
          <w:rFonts w:eastAsia="黑体"/>
          <w:color w:val="auto"/>
          <w:spacing w:val="4"/>
          <w:kern w:val="21"/>
          <w:szCs w:val="21"/>
        </w:rPr>
        <w:t xml:space="preserve">  储罐基础检</w:t>
      </w:r>
      <w:r>
        <w:rPr>
          <w:rFonts w:hint="eastAsia" w:eastAsia="黑体"/>
          <w:color w:val="auto"/>
          <w:spacing w:val="4"/>
          <w:kern w:val="21"/>
          <w:szCs w:val="21"/>
        </w:rPr>
        <w:t>查</w:t>
      </w:r>
    </w:p>
    <w:p>
      <w:pPr>
        <w:spacing w:line="240" w:lineRule="auto"/>
        <w:ind w:firstLine="420"/>
        <w:rPr>
          <w:color w:val="auto"/>
        </w:rPr>
      </w:pPr>
      <w:r>
        <w:rPr>
          <w:color w:val="auto"/>
        </w:rPr>
        <w:t>基础检查以</w:t>
      </w:r>
      <w:r>
        <w:rPr>
          <w:rFonts w:hint="eastAsia"/>
          <w:color w:val="auto"/>
        </w:rPr>
        <w:t>宏观检查</w:t>
      </w:r>
      <w:r>
        <w:rPr>
          <w:color w:val="auto"/>
        </w:rPr>
        <w:t>为主，检查内容详见附录B</w:t>
      </w:r>
      <w:r>
        <w:rPr>
          <w:rFonts w:hint="eastAsia"/>
          <w:color w:val="auto"/>
        </w:rPr>
        <w:t>“储罐基础部分”。</w:t>
      </w:r>
    </w:p>
    <w:p>
      <w:pPr>
        <w:pStyle w:val="118"/>
        <w:numPr>
          <w:ilvl w:val="255"/>
          <w:numId w:val="0"/>
        </w:numPr>
        <w:adjustRightInd w:val="0"/>
        <w:snapToGrid w:val="0"/>
      </w:pPr>
      <w:r>
        <w:rPr>
          <w:rFonts w:hint="eastAsia" w:ascii="Times New Roman" w:hAnsi="Times New Roman"/>
        </w:rPr>
        <w:t xml:space="preserve">    当发现罐体或基础存在异常，发生塌方、地震等自然灾害或检验人员／运营单位认为必要时，</w:t>
      </w:r>
      <w:r>
        <w:rPr>
          <w:rFonts w:hint="eastAsia"/>
        </w:rPr>
        <w:t>应进行基础沉降观测。基础沉降观测按GB 50128 规定执行。</w:t>
      </w:r>
    </w:p>
    <w:p>
      <w:pPr>
        <w:adjustRightInd w:val="0"/>
        <w:snapToGrid w:val="0"/>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7.5.10 </w:t>
      </w:r>
      <w:r>
        <w:rPr>
          <w:rFonts w:eastAsia="黑体"/>
          <w:color w:val="auto"/>
          <w:spacing w:val="4"/>
          <w:kern w:val="21"/>
          <w:szCs w:val="21"/>
        </w:rPr>
        <w:t xml:space="preserve"> </w:t>
      </w:r>
      <w:r>
        <w:rPr>
          <w:rFonts w:hint="eastAsia" w:eastAsia="黑体"/>
          <w:color w:val="auto"/>
          <w:spacing w:val="4"/>
          <w:kern w:val="21"/>
          <w:szCs w:val="21"/>
        </w:rPr>
        <w:t>基于风险的检验</w:t>
      </w:r>
    </w:p>
    <w:p>
      <w:pPr>
        <w:pStyle w:val="118"/>
        <w:numPr>
          <w:ilvl w:val="0"/>
          <w:numId w:val="32"/>
        </w:numPr>
        <w:ind w:firstLineChars="0"/>
        <w:rPr>
          <w:rFonts w:ascii="Times New Roman" w:hAnsi="Times New Roman"/>
        </w:rPr>
      </w:pPr>
      <w:r>
        <w:rPr>
          <w:rFonts w:hint="eastAsia" w:ascii="Times New Roman" w:hAnsi="Times New Roman"/>
        </w:rPr>
        <w:t>基于风险的检验</w:t>
      </w:r>
      <w:r>
        <w:rPr>
          <w:rFonts w:ascii="Times New Roman" w:hAnsi="Times New Roman"/>
        </w:rPr>
        <w:t>按照GB/T30578的规定</w:t>
      </w:r>
      <w:r>
        <w:rPr>
          <w:rFonts w:hint="eastAsia" w:ascii="Times New Roman" w:hAnsi="Times New Roman"/>
        </w:rPr>
        <w:t>执行。检验人员应在运营单位相关人员协助下采集数据，实施风险评估，制定检验策略；</w:t>
      </w:r>
    </w:p>
    <w:p>
      <w:pPr>
        <w:pStyle w:val="118"/>
        <w:numPr>
          <w:ilvl w:val="0"/>
          <w:numId w:val="32"/>
        </w:numPr>
        <w:ind w:firstLineChars="0"/>
        <w:rPr>
          <w:rFonts w:ascii="Times New Roman" w:hAnsi="Times New Roman"/>
        </w:rPr>
      </w:pPr>
      <w:r>
        <w:rPr>
          <w:rFonts w:hint="eastAsia" w:ascii="Times New Roman" w:hAnsi="Times New Roman"/>
        </w:rPr>
        <w:t>检验策略的实施，应符合本文件7. 5.1~7. 5. 9 条规定。</w:t>
      </w:r>
    </w:p>
    <w:p>
      <w:pPr>
        <w:pStyle w:val="2"/>
        <w:rPr>
          <w:rFonts w:ascii="Times New Roman" w:hAnsi="Times New Roman"/>
          <w:color w:val="auto"/>
        </w:rPr>
      </w:pPr>
      <w:bookmarkStart w:id="34" w:name="_Toc104234713"/>
      <w:bookmarkStart w:id="35" w:name="_Toc116456758"/>
      <w:r>
        <w:rPr>
          <w:rFonts w:hint="eastAsia" w:ascii="黑体" w:hAnsi="黑体" w:cs="黑体"/>
          <w:color w:val="auto"/>
        </w:rPr>
        <w:t xml:space="preserve">7.6 </w:t>
      </w:r>
      <w:r>
        <w:rPr>
          <w:rFonts w:ascii="Times New Roman" w:hAnsi="Times New Roman"/>
          <w:color w:val="auto"/>
        </w:rPr>
        <w:t>适用性评价</w:t>
      </w:r>
      <w:bookmarkEnd w:id="34"/>
      <w:bookmarkEnd w:id="35"/>
    </w:p>
    <w:p>
      <w:pPr>
        <w:adjustRightInd w:val="0"/>
        <w:snapToGrid w:val="0"/>
        <w:spacing w:before="156" w:beforeLines="50" w:after="156" w:afterLines="50" w:line="240" w:lineRule="auto"/>
        <w:rPr>
          <w:rFonts w:hint="eastAsia" w:ascii="黑体" w:hAnsi="黑体" w:eastAsia="黑体" w:cs="黑体"/>
          <w:bCs/>
          <w:color w:val="auto"/>
          <w:spacing w:val="4"/>
          <w:kern w:val="21"/>
          <w:szCs w:val="21"/>
        </w:rPr>
      </w:pPr>
      <w:r>
        <w:rPr>
          <w:rFonts w:hint="eastAsia" w:ascii="黑体" w:hAnsi="黑体" w:eastAsia="黑体" w:cs="黑体"/>
          <w:bCs/>
          <w:color w:val="auto"/>
          <w:spacing w:val="4"/>
          <w:kern w:val="21"/>
          <w:szCs w:val="21"/>
        </w:rPr>
        <w:t>7.6.1  基本要求</w:t>
      </w:r>
    </w:p>
    <w:p>
      <w:pPr>
        <w:spacing w:line="240" w:lineRule="auto"/>
        <w:rPr>
          <w:color w:val="auto"/>
          <w:szCs w:val="21"/>
        </w:rPr>
      </w:pPr>
      <w:r>
        <w:rPr>
          <w:rFonts w:hint="eastAsia" w:ascii="黑体" w:hAnsi="黑体" w:eastAsia="黑体" w:cs="黑体"/>
          <w:bCs/>
          <w:color w:val="auto"/>
          <w:spacing w:val="4"/>
          <w:kern w:val="21"/>
          <w:szCs w:val="21"/>
        </w:rPr>
        <w:t>7.6.1.1</w:t>
      </w:r>
      <w:r>
        <w:rPr>
          <w:rFonts w:eastAsia="黑体"/>
          <w:bCs/>
          <w:color w:val="auto"/>
          <w:spacing w:val="4"/>
          <w:kern w:val="21"/>
          <w:szCs w:val="21"/>
        </w:rPr>
        <w:t xml:space="preserve">  </w:t>
      </w:r>
      <w:r>
        <w:rPr>
          <w:color w:val="auto"/>
          <w:szCs w:val="21"/>
        </w:rPr>
        <w:t>检验人员应根据检验结果和发现的缺陷性质，发展趋势及其对储罐运行可能产生的影响，按照本章给出的评价方法，确定储罐的服役适用性、给出缺陷处理建议、允许继续运行的参数和下次检验时间建议。</w:t>
      </w:r>
    </w:p>
    <w:p>
      <w:pPr>
        <w:spacing w:line="240" w:lineRule="auto"/>
        <w:rPr>
          <w:color w:val="auto"/>
          <w:szCs w:val="21"/>
        </w:rPr>
      </w:pPr>
      <w:r>
        <w:rPr>
          <w:rFonts w:hint="eastAsia" w:ascii="黑体" w:hAnsi="黑体" w:eastAsia="黑体" w:cs="黑体"/>
          <w:bCs/>
          <w:color w:val="auto"/>
          <w:spacing w:val="4"/>
          <w:kern w:val="21"/>
          <w:szCs w:val="21"/>
        </w:rPr>
        <w:t xml:space="preserve">7.6.1.2 </w:t>
      </w:r>
      <w:r>
        <w:rPr>
          <w:rFonts w:eastAsia="黑体"/>
          <w:bCs/>
          <w:color w:val="auto"/>
          <w:spacing w:val="4"/>
          <w:kern w:val="21"/>
          <w:szCs w:val="21"/>
        </w:rPr>
        <w:t xml:space="preserve"> </w:t>
      </w:r>
      <w:r>
        <w:rPr>
          <w:color w:val="auto"/>
          <w:szCs w:val="21"/>
        </w:rPr>
        <w:t>适用性评价需要考虑的因素包括但不限于：</w:t>
      </w:r>
    </w:p>
    <w:p>
      <w:pPr>
        <w:pStyle w:val="118"/>
        <w:numPr>
          <w:ilvl w:val="0"/>
          <w:numId w:val="33"/>
        </w:numPr>
        <w:ind w:firstLineChars="0"/>
        <w:rPr>
          <w:rFonts w:ascii="Times New Roman" w:hAnsi="Times New Roman"/>
          <w:szCs w:val="21"/>
        </w:rPr>
      </w:pPr>
      <w:r>
        <w:rPr>
          <w:rFonts w:ascii="Times New Roman" w:hAnsi="Times New Roman"/>
          <w:szCs w:val="21"/>
        </w:rPr>
        <w:t>储存介质或积水层造成的内部腐蚀；</w:t>
      </w:r>
    </w:p>
    <w:p>
      <w:pPr>
        <w:pStyle w:val="118"/>
        <w:numPr>
          <w:ilvl w:val="0"/>
          <w:numId w:val="33"/>
        </w:numPr>
        <w:ind w:firstLineChars="0"/>
        <w:rPr>
          <w:rFonts w:ascii="Times New Roman" w:hAnsi="Times New Roman"/>
          <w:szCs w:val="21"/>
        </w:rPr>
      </w:pPr>
      <w:r>
        <w:rPr>
          <w:rFonts w:ascii="Times New Roman" w:hAnsi="Times New Roman"/>
          <w:szCs w:val="21"/>
        </w:rPr>
        <w:t>环境暴露造成的外部腐蚀；</w:t>
      </w:r>
    </w:p>
    <w:p>
      <w:pPr>
        <w:pStyle w:val="118"/>
        <w:numPr>
          <w:ilvl w:val="0"/>
          <w:numId w:val="33"/>
        </w:numPr>
        <w:ind w:firstLineChars="0"/>
        <w:rPr>
          <w:rFonts w:ascii="Times New Roman" w:hAnsi="Times New Roman"/>
          <w:szCs w:val="21"/>
        </w:rPr>
      </w:pPr>
      <w:r>
        <w:rPr>
          <w:rFonts w:ascii="Times New Roman" w:hAnsi="Times New Roman"/>
          <w:szCs w:val="21"/>
        </w:rPr>
        <w:t>应力</w:t>
      </w:r>
      <w:r>
        <w:rPr>
          <w:rFonts w:hint="eastAsia" w:ascii="Times New Roman" w:hAnsi="Times New Roman"/>
          <w:szCs w:val="21"/>
        </w:rPr>
        <w:t>和</w:t>
      </w:r>
      <w:r>
        <w:rPr>
          <w:rFonts w:ascii="Times New Roman" w:hAnsi="Times New Roman"/>
          <w:szCs w:val="21"/>
        </w:rPr>
        <w:t>许用应力；</w:t>
      </w:r>
    </w:p>
    <w:p>
      <w:pPr>
        <w:pStyle w:val="118"/>
        <w:numPr>
          <w:ilvl w:val="0"/>
          <w:numId w:val="33"/>
        </w:numPr>
        <w:ind w:firstLineChars="0"/>
        <w:rPr>
          <w:rFonts w:ascii="Times New Roman" w:hAnsi="Times New Roman"/>
          <w:szCs w:val="21"/>
        </w:rPr>
      </w:pPr>
      <w:r>
        <w:rPr>
          <w:rFonts w:ascii="Times New Roman" w:hAnsi="Times New Roman"/>
          <w:szCs w:val="21"/>
        </w:rPr>
        <w:t>储存介质的性质，如相对密度、温度和腐蚀性；</w:t>
      </w:r>
    </w:p>
    <w:p>
      <w:pPr>
        <w:pStyle w:val="118"/>
        <w:numPr>
          <w:ilvl w:val="0"/>
          <w:numId w:val="33"/>
        </w:numPr>
        <w:ind w:firstLineChars="0"/>
        <w:rPr>
          <w:rFonts w:ascii="Times New Roman" w:hAnsi="Times New Roman"/>
          <w:szCs w:val="21"/>
        </w:rPr>
      </w:pPr>
      <w:r>
        <w:rPr>
          <w:rFonts w:ascii="Times New Roman" w:hAnsi="Times New Roman"/>
          <w:szCs w:val="21"/>
        </w:rPr>
        <w:t>储罐使用环境下的金属设计温度；</w:t>
      </w:r>
    </w:p>
    <w:p>
      <w:pPr>
        <w:pStyle w:val="118"/>
        <w:numPr>
          <w:ilvl w:val="0"/>
          <w:numId w:val="33"/>
        </w:numPr>
        <w:ind w:firstLineChars="0"/>
        <w:rPr>
          <w:rFonts w:ascii="Times New Roman" w:hAnsi="Times New Roman"/>
          <w:szCs w:val="21"/>
        </w:rPr>
      </w:pPr>
      <w:r>
        <w:rPr>
          <w:rFonts w:ascii="Times New Roman" w:hAnsi="Times New Roman"/>
          <w:szCs w:val="21"/>
        </w:rPr>
        <w:t>罐顶外部的动载荷、风载荷、地震载荷；</w:t>
      </w:r>
    </w:p>
    <w:p>
      <w:pPr>
        <w:pStyle w:val="118"/>
        <w:numPr>
          <w:ilvl w:val="0"/>
          <w:numId w:val="33"/>
        </w:numPr>
        <w:ind w:firstLineChars="0"/>
        <w:rPr>
          <w:rFonts w:ascii="Times New Roman" w:hAnsi="Times New Roman"/>
          <w:szCs w:val="21"/>
        </w:rPr>
      </w:pPr>
      <w:r>
        <w:rPr>
          <w:rFonts w:ascii="Times New Roman" w:hAnsi="Times New Roman"/>
          <w:szCs w:val="21"/>
        </w:rPr>
        <w:t>储罐基础、土壤</w:t>
      </w:r>
      <w:r>
        <w:rPr>
          <w:rFonts w:hint="eastAsia" w:ascii="Times New Roman" w:hAnsi="Times New Roman"/>
          <w:szCs w:val="21"/>
        </w:rPr>
        <w:t>及其</w:t>
      </w:r>
      <w:r>
        <w:rPr>
          <w:rFonts w:ascii="Times New Roman" w:hAnsi="Times New Roman"/>
          <w:szCs w:val="21"/>
        </w:rPr>
        <w:t>沉降情况；</w:t>
      </w:r>
    </w:p>
    <w:p>
      <w:pPr>
        <w:pStyle w:val="118"/>
        <w:numPr>
          <w:ilvl w:val="0"/>
          <w:numId w:val="33"/>
        </w:numPr>
        <w:ind w:firstLineChars="0"/>
        <w:rPr>
          <w:rFonts w:ascii="Times New Roman" w:hAnsi="Times New Roman"/>
          <w:szCs w:val="21"/>
        </w:rPr>
      </w:pPr>
      <w:r>
        <w:rPr>
          <w:rFonts w:ascii="Times New Roman" w:hAnsi="Times New Roman"/>
          <w:szCs w:val="21"/>
        </w:rPr>
        <w:t>建造材料的理化性能；</w:t>
      </w:r>
    </w:p>
    <w:p>
      <w:pPr>
        <w:pStyle w:val="118"/>
        <w:numPr>
          <w:ilvl w:val="0"/>
          <w:numId w:val="33"/>
        </w:numPr>
        <w:ind w:firstLineChars="0"/>
        <w:rPr>
          <w:rFonts w:ascii="Times New Roman" w:hAnsi="Times New Roman"/>
          <w:szCs w:val="21"/>
        </w:rPr>
      </w:pPr>
      <w:r>
        <w:rPr>
          <w:rFonts w:ascii="Times New Roman" w:hAnsi="Times New Roman"/>
          <w:szCs w:val="21"/>
        </w:rPr>
        <w:t>罐体变形；</w:t>
      </w:r>
    </w:p>
    <w:p>
      <w:pPr>
        <w:pStyle w:val="118"/>
        <w:numPr>
          <w:ilvl w:val="0"/>
          <w:numId w:val="33"/>
        </w:numPr>
        <w:ind w:firstLineChars="0"/>
        <w:rPr>
          <w:rFonts w:ascii="Times New Roman" w:hAnsi="Times New Roman"/>
          <w:szCs w:val="21"/>
        </w:rPr>
      </w:pPr>
      <w:r>
        <w:rPr>
          <w:rFonts w:ascii="Times New Roman" w:hAnsi="Times New Roman"/>
          <w:szCs w:val="21"/>
        </w:rPr>
        <w:t>运行条件，如进/出料速率和频次。</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7.6.2 </w:t>
      </w:r>
      <w:r>
        <w:rPr>
          <w:rFonts w:eastAsia="黑体"/>
          <w:bCs/>
          <w:color w:val="auto"/>
          <w:spacing w:val="4"/>
          <w:kern w:val="21"/>
          <w:szCs w:val="21"/>
        </w:rPr>
        <w:t xml:space="preserve"> 罐顶评价</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7.6.2.1</w:t>
      </w:r>
      <w:r>
        <w:rPr>
          <w:rFonts w:eastAsia="黑体"/>
          <w:bCs/>
          <w:color w:val="auto"/>
          <w:spacing w:val="4"/>
          <w:kern w:val="21"/>
          <w:szCs w:val="21"/>
        </w:rPr>
        <w:t xml:space="preserve">  一般规定</w:t>
      </w:r>
    </w:p>
    <w:p>
      <w:pPr>
        <w:pStyle w:val="118"/>
        <w:numPr>
          <w:ilvl w:val="0"/>
          <w:numId w:val="34"/>
        </w:numPr>
        <w:ind w:firstLineChars="0"/>
        <w:rPr>
          <w:rFonts w:ascii="Times New Roman" w:hAnsi="Times New Roman"/>
          <w:szCs w:val="21"/>
        </w:rPr>
      </w:pPr>
      <w:r>
        <w:rPr>
          <w:rFonts w:ascii="Times New Roman" w:hAnsi="Times New Roman"/>
          <w:szCs w:val="21"/>
        </w:rPr>
        <w:t>当罐顶腐蚀</w:t>
      </w:r>
      <w:r>
        <w:rPr>
          <w:rFonts w:hint="eastAsia" w:ascii="Times New Roman" w:hAnsi="Times New Roman"/>
          <w:szCs w:val="21"/>
        </w:rPr>
        <w:t>严重</w:t>
      </w:r>
      <w:r>
        <w:rPr>
          <w:rFonts w:ascii="Times New Roman" w:hAnsi="Times New Roman"/>
          <w:szCs w:val="21"/>
        </w:rPr>
        <w:t>时，应对罐顶进行整体强度和稳定性校核；</w:t>
      </w:r>
    </w:p>
    <w:p>
      <w:pPr>
        <w:pStyle w:val="118"/>
        <w:numPr>
          <w:ilvl w:val="0"/>
          <w:numId w:val="34"/>
        </w:numPr>
        <w:ind w:firstLineChars="0"/>
        <w:rPr>
          <w:rFonts w:ascii="Times New Roman" w:hAnsi="Times New Roman"/>
          <w:szCs w:val="21"/>
        </w:rPr>
      </w:pPr>
      <w:r>
        <w:rPr>
          <w:rFonts w:hint="eastAsia" w:ascii="Times New Roman" w:hAnsi="Times New Roman"/>
          <w:szCs w:val="21"/>
        </w:rPr>
        <w:t>对</w:t>
      </w:r>
      <w:r>
        <w:rPr>
          <w:rFonts w:ascii="Times New Roman" w:hAnsi="Times New Roman"/>
          <w:szCs w:val="21"/>
        </w:rPr>
        <w:t>有开裂</w:t>
      </w:r>
      <w:r>
        <w:rPr>
          <w:rFonts w:hint="eastAsia" w:ascii="Times New Roman" w:hAnsi="Times New Roman"/>
          <w:szCs w:val="21"/>
        </w:rPr>
        <w:t>、</w:t>
      </w:r>
      <w:r>
        <w:rPr>
          <w:rFonts w:ascii="Times New Roman" w:hAnsi="Times New Roman"/>
          <w:szCs w:val="21"/>
        </w:rPr>
        <w:t>穿孔或到下次检验之前腐蚀程度可能达到任意600cm</w:t>
      </w:r>
      <w:r>
        <w:rPr>
          <w:rFonts w:ascii="Times New Roman" w:hAnsi="Times New Roman"/>
          <w:szCs w:val="21"/>
          <w:vertAlign w:val="superscript"/>
        </w:rPr>
        <w:t>2</w:t>
      </w:r>
      <w:r>
        <w:rPr>
          <w:rFonts w:ascii="Times New Roman" w:hAnsi="Times New Roman"/>
          <w:szCs w:val="21"/>
        </w:rPr>
        <w:t>面积上平均剩余厚度小于2.3mm</w:t>
      </w:r>
      <w:r>
        <w:rPr>
          <w:rFonts w:hint="eastAsia" w:ascii="Times New Roman" w:hAnsi="Times New Roman"/>
          <w:szCs w:val="21"/>
        </w:rPr>
        <w:t>的区域</w:t>
      </w:r>
      <w:r>
        <w:rPr>
          <w:rFonts w:ascii="Times New Roman" w:hAnsi="Times New Roman"/>
          <w:szCs w:val="21"/>
        </w:rPr>
        <w:t>，应进行修补或更换</w:t>
      </w:r>
      <w:r>
        <w:rPr>
          <w:rFonts w:hint="eastAsia" w:ascii="Times New Roman" w:hAnsi="Times New Roman"/>
          <w:szCs w:val="21"/>
        </w:rPr>
        <w:t>相应板块</w:t>
      </w:r>
      <w:r>
        <w:rPr>
          <w:rFonts w:ascii="Times New Roman" w:hAnsi="Times New Roman"/>
          <w:szCs w:val="21"/>
        </w:rPr>
        <w:t>。</w:t>
      </w:r>
    </w:p>
    <w:p>
      <w:pPr>
        <w:spacing w:line="240" w:lineRule="auto"/>
        <w:rPr>
          <w:rFonts w:eastAsia="黑体"/>
          <w:color w:val="auto"/>
          <w:spacing w:val="4"/>
          <w:kern w:val="21"/>
          <w:szCs w:val="21"/>
        </w:rPr>
      </w:pPr>
      <w:r>
        <w:rPr>
          <w:rFonts w:hint="eastAsia" w:ascii="黑体" w:hAnsi="黑体" w:eastAsia="黑体" w:cs="黑体"/>
          <w:color w:val="auto"/>
          <w:spacing w:val="4"/>
          <w:kern w:val="21"/>
          <w:szCs w:val="21"/>
        </w:rPr>
        <w:t>7.6.2.2</w:t>
      </w:r>
      <w:r>
        <w:rPr>
          <w:rFonts w:eastAsia="黑体"/>
          <w:color w:val="auto"/>
          <w:spacing w:val="4"/>
          <w:kern w:val="21"/>
          <w:szCs w:val="21"/>
        </w:rPr>
        <w:t xml:space="preserve">  固定顶</w:t>
      </w:r>
    </w:p>
    <w:p>
      <w:pPr>
        <w:spacing w:line="240" w:lineRule="auto"/>
        <w:ind w:firstLine="420" w:firstLineChars="200"/>
        <w:rPr>
          <w:color w:val="auto"/>
          <w:szCs w:val="21"/>
        </w:rPr>
      </w:pPr>
      <w:r>
        <w:rPr>
          <w:color w:val="auto"/>
          <w:szCs w:val="21"/>
        </w:rPr>
        <w:t>对于损坏或腐蚀、变形明显的支撑件（如支柱）应单独进行评价，必要时应进行修补或更换。</w:t>
      </w:r>
    </w:p>
    <w:p>
      <w:pPr>
        <w:spacing w:line="240" w:lineRule="auto"/>
        <w:rPr>
          <w:rFonts w:eastAsia="黑体"/>
          <w:color w:val="auto"/>
          <w:spacing w:val="4"/>
          <w:kern w:val="21"/>
          <w:szCs w:val="21"/>
        </w:rPr>
      </w:pPr>
      <w:r>
        <w:rPr>
          <w:rFonts w:hint="eastAsia" w:ascii="黑体" w:hAnsi="黑体" w:eastAsia="黑体" w:cs="黑体"/>
          <w:color w:val="auto"/>
          <w:spacing w:val="4"/>
          <w:kern w:val="21"/>
          <w:szCs w:val="21"/>
        </w:rPr>
        <w:t xml:space="preserve">7.6.2.3 </w:t>
      </w:r>
      <w:r>
        <w:rPr>
          <w:rFonts w:eastAsia="黑体"/>
          <w:color w:val="auto"/>
          <w:spacing w:val="4"/>
          <w:kern w:val="21"/>
          <w:szCs w:val="21"/>
        </w:rPr>
        <w:t xml:space="preserve"> 浮顶</w:t>
      </w:r>
    </w:p>
    <w:p>
      <w:pPr>
        <w:pStyle w:val="118"/>
        <w:numPr>
          <w:ilvl w:val="0"/>
          <w:numId w:val="35"/>
        </w:numPr>
        <w:ind w:firstLineChars="0"/>
        <w:rPr>
          <w:rFonts w:ascii="Times New Roman" w:hAnsi="Times New Roman"/>
          <w:szCs w:val="21"/>
        </w:rPr>
      </w:pPr>
      <w:r>
        <w:rPr>
          <w:rFonts w:ascii="Times New Roman" w:hAnsi="Times New Roman"/>
          <w:szCs w:val="21"/>
        </w:rPr>
        <w:t>对于点蚀/坑蚀部位应单独评价，对于在下一次检验之前可能导致穿孔的点蚀/坑蚀部位应予维修或更换；</w:t>
      </w:r>
    </w:p>
    <w:p>
      <w:pPr>
        <w:pStyle w:val="118"/>
        <w:numPr>
          <w:ilvl w:val="0"/>
          <w:numId w:val="35"/>
        </w:numPr>
        <w:ind w:firstLineChars="0"/>
        <w:rPr>
          <w:rFonts w:ascii="Times New Roman" w:hAnsi="Times New Roman"/>
          <w:szCs w:val="21"/>
        </w:rPr>
      </w:pPr>
      <w:r>
        <w:rPr>
          <w:rFonts w:ascii="Times New Roman" w:hAnsi="Times New Roman"/>
          <w:szCs w:val="21"/>
        </w:rPr>
        <w:t>对罐顶支撑系统、周边密封系统、附件（如罐顶浮梯）、防转动装置、排水系统和通气系统等进行评价，以确定是否需要维修或更换。</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7.6.3</w:t>
      </w:r>
      <w:r>
        <w:rPr>
          <w:rFonts w:eastAsia="黑体"/>
          <w:bCs/>
          <w:color w:val="auto"/>
          <w:spacing w:val="4"/>
          <w:kern w:val="21"/>
          <w:szCs w:val="21"/>
        </w:rPr>
        <w:t xml:space="preserve">  罐壁评价</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7.6.3.1 </w:t>
      </w:r>
      <w:r>
        <w:rPr>
          <w:rFonts w:eastAsia="黑体"/>
          <w:bCs/>
          <w:color w:val="auto"/>
          <w:spacing w:val="4"/>
          <w:kern w:val="21"/>
          <w:szCs w:val="21"/>
        </w:rPr>
        <w:t xml:space="preserve"> 一般规定</w:t>
      </w:r>
    </w:p>
    <w:p>
      <w:pPr>
        <w:pStyle w:val="118"/>
        <w:numPr>
          <w:ilvl w:val="0"/>
          <w:numId w:val="36"/>
        </w:numPr>
        <w:ind w:firstLineChars="0"/>
        <w:rPr>
          <w:rFonts w:ascii="Times New Roman" w:hAnsi="Times New Roman"/>
          <w:szCs w:val="21"/>
        </w:rPr>
      </w:pPr>
      <w:r>
        <w:rPr>
          <w:rFonts w:ascii="Times New Roman" w:hAnsi="Times New Roman"/>
          <w:szCs w:val="21"/>
        </w:rPr>
        <w:t>对可能影响罐壁功能或结构完整性的腐蚀、劣化或损伤均应进行评价</w:t>
      </w:r>
      <w:r>
        <w:rPr>
          <w:rFonts w:hint="eastAsia" w:ascii="Times New Roman" w:hAnsi="Times New Roman"/>
          <w:szCs w:val="21"/>
        </w:rPr>
        <w:t>；</w:t>
      </w:r>
    </w:p>
    <w:p>
      <w:pPr>
        <w:pStyle w:val="118"/>
        <w:numPr>
          <w:ilvl w:val="0"/>
          <w:numId w:val="36"/>
        </w:numPr>
        <w:ind w:firstLineChars="0"/>
        <w:rPr>
          <w:rFonts w:ascii="Times New Roman" w:hAnsi="Times New Roman"/>
          <w:szCs w:val="21"/>
        </w:rPr>
      </w:pPr>
      <w:r>
        <w:rPr>
          <w:rFonts w:ascii="Times New Roman" w:hAnsi="Times New Roman"/>
          <w:szCs w:val="21"/>
        </w:rPr>
        <w:t>罐壁均匀腐蚀和点蚀/坑蚀应分别进行评价</w:t>
      </w:r>
      <w:r>
        <w:rPr>
          <w:rFonts w:hint="eastAsia" w:ascii="Times New Roman" w:hAnsi="Times New Roman"/>
          <w:szCs w:val="21"/>
        </w:rPr>
        <w:t>；</w:t>
      </w:r>
    </w:p>
    <w:p>
      <w:pPr>
        <w:pStyle w:val="118"/>
        <w:numPr>
          <w:ilvl w:val="0"/>
          <w:numId w:val="36"/>
        </w:numPr>
        <w:ind w:firstLineChars="0"/>
        <w:rPr>
          <w:rFonts w:ascii="Times New Roman" w:hAnsi="Times New Roman"/>
          <w:szCs w:val="21"/>
        </w:rPr>
      </w:pPr>
      <w:r>
        <w:rPr>
          <w:rFonts w:ascii="Times New Roman" w:hAnsi="Times New Roman"/>
          <w:szCs w:val="21"/>
        </w:rPr>
        <w:t>当罐壁腐蚀超出腐蚀裕量时，应评价剩余厚度是否适于继续服役</w:t>
      </w:r>
      <w:r>
        <w:rPr>
          <w:rFonts w:hint="eastAsia" w:ascii="Times New Roman" w:hAnsi="Times New Roman"/>
          <w:szCs w:val="21"/>
        </w:rPr>
        <w:t>；</w:t>
      </w:r>
    </w:p>
    <w:p>
      <w:pPr>
        <w:pStyle w:val="118"/>
        <w:numPr>
          <w:ilvl w:val="0"/>
          <w:numId w:val="36"/>
        </w:numPr>
        <w:ind w:firstLineChars="0"/>
        <w:rPr>
          <w:rFonts w:ascii="Times New Roman" w:hAnsi="Times New Roman"/>
          <w:szCs w:val="21"/>
        </w:rPr>
      </w:pPr>
      <w:r>
        <w:rPr>
          <w:rFonts w:ascii="Times New Roman" w:hAnsi="Times New Roman"/>
          <w:szCs w:val="21"/>
        </w:rPr>
        <w:t>当罐壁剩余厚度不能满足最小厚度要求时可以采取修补腐蚀或损坏的区域、降低储罐的运行高度或停用的处理方法</w:t>
      </w:r>
      <w:r>
        <w:rPr>
          <w:rFonts w:hint="eastAsia" w:ascii="Times New Roman" w:hAnsi="Times New Roman"/>
          <w:szCs w:val="21"/>
        </w:rPr>
        <w:t>；</w:t>
      </w:r>
    </w:p>
    <w:p>
      <w:pPr>
        <w:pStyle w:val="118"/>
        <w:numPr>
          <w:ilvl w:val="0"/>
          <w:numId w:val="36"/>
        </w:numPr>
        <w:ind w:firstLineChars="0"/>
        <w:rPr>
          <w:rFonts w:ascii="Times New Roman" w:hAnsi="Times New Roman"/>
          <w:szCs w:val="21"/>
        </w:rPr>
      </w:pPr>
      <w:r>
        <w:rPr>
          <w:rFonts w:ascii="Times New Roman" w:hAnsi="Times New Roman"/>
          <w:szCs w:val="21"/>
        </w:rPr>
        <w:t>罐壁适于继续运行的最小厚度的计算方法见第7.6.3.2条。</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7.6.3.2 </w:t>
      </w:r>
      <w:r>
        <w:rPr>
          <w:rFonts w:eastAsia="黑体"/>
          <w:bCs/>
          <w:color w:val="auto"/>
          <w:spacing w:val="4"/>
          <w:kern w:val="21"/>
          <w:szCs w:val="21"/>
        </w:rPr>
        <w:t xml:space="preserve"> 实际厚度的确定</w:t>
      </w:r>
    </w:p>
    <w:p>
      <w:pPr>
        <w:pStyle w:val="118"/>
        <w:numPr>
          <w:ilvl w:val="0"/>
          <w:numId w:val="37"/>
        </w:numPr>
        <w:ind w:firstLineChars="0"/>
        <w:rPr>
          <w:rFonts w:ascii="Times New Roman" w:hAnsi="Times New Roman"/>
          <w:szCs w:val="21"/>
        </w:rPr>
      </w:pPr>
      <w:r>
        <w:rPr>
          <w:rFonts w:ascii="Times New Roman" w:hAnsi="Times New Roman"/>
          <w:szCs w:val="21"/>
        </w:rPr>
        <w:t>当腐蚀区域的面积足够大时，按下述步骤确定每层罐壁的剩余厚度，求平均值（见图1）。</w:t>
      </w:r>
    </w:p>
    <w:p>
      <w:pPr>
        <w:pStyle w:val="118"/>
        <w:numPr>
          <w:ilvl w:val="1"/>
          <w:numId w:val="38"/>
        </w:numPr>
        <w:ind w:firstLine="11" w:firstLineChars="0"/>
        <w:rPr>
          <w:rFonts w:ascii="Times New Roman" w:hAnsi="Times New Roman"/>
          <w:szCs w:val="21"/>
        </w:rPr>
      </w:pPr>
      <w:r>
        <w:rPr>
          <w:rFonts w:ascii="Times New Roman" w:hAnsi="Times New Roman"/>
          <w:szCs w:val="21"/>
        </w:rPr>
        <w:t>确定每个腐蚀区域内的最小厚度</w:t>
      </w:r>
      <w:r>
        <w:rPr>
          <w:rFonts w:ascii="Times New Roman" w:hAnsi="Times New Roman"/>
          <w:i/>
          <w:iCs/>
          <w:szCs w:val="21"/>
        </w:rPr>
        <w:t>t</w:t>
      </w:r>
      <w:r>
        <w:rPr>
          <w:rFonts w:ascii="Times New Roman" w:hAnsi="Times New Roman"/>
          <w:i/>
          <w:iCs/>
          <w:szCs w:val="21"/>
          <w:vertAlign w:val="subscript"/>
        </w:rPr>
        <w:t>2</w:t>
      </w:r>
      <w:r>
        <w:rPr>
          <w:rFonts w:ascii="Times New Roman" w:hAnsi="Times New Roman"/>
          <w:szCs w:val="21"/>
        </w:rPr>
        <w:t>（分散的点蚀/凹坑除外）；</w:t>
      </w:r>
    </w:p>
    <w:p>
      <w:pPr>
        <w:pStyle w:val="118"/>
        <w:numPr>
          <w:ilvl w:val="1"/>
          <w:numId w:val="38"/>
        </w:numPr>
        <w:ind w:firstLine="11" w:firstLineChars="0"/>
        <w:rPr>
          <w:rFonts w:ascii="Times New Roman" w:hAnsi="Times New Roman"/>
          <w:szCs w:val="21"/>
        </w:rPr>
      </w:pPr>
      <w:r>
        <w:rPr>
          <w:rFonts w:ascii="Times New Roman" w:hAnsi="Times New Roman"/>
          <w:szCs w:val="21"/>
        </w:rPr>
        <w:t>计算临界长度</w:t>
      </w:r>
      <w:r>
        <w:rPr>
          <w:rFonts w:ascii="Times New Roman" w:hAnsi="Times New Roman"/>
          <w:i/>
          <w:szCs w:val="21"/>
        </w:rPr>
        <w:t>L</w:t>
      </w:r>
    </w:p>
    <w:p>
      <w:pPr>
        <w:spacing w:line="240" w:lineRule="auto"/>
        <w:ind w:firstLine="1417" w:firstLineChars="675"/>
        <w:rPr>
          <w:color w:val="auto"/>
          <w:szCs w:val="21"/>
        </w:rPr>
      </w:pPr>
      <w:r>
        <w:rPr>
          <w:i/>
          <w:color w:val="auto"/>
          <w:szCs w:val="21"/>
        </w:rPr>
        <w:t>L</w:t>
      </w:r>
      <w:r>
        <w:rPr>
          <w:color w:val="auto"/>
          <w:szCs w:val="21"/>
        </w:rPr>
        <w:t>=33.8</w:t>
      </w:r>
      <m:oMath>
        <m:rad>
          <m:radPr>
            <m:ctrlPr>
              <w:rPr>
                <w:rFonts w:ascii="Cambria Math" w:hAnsi="Cambria Math"/>
                <w:i/>
                <w:color w:val="auto"/>
                <w:szCs w:val="21"/>
              </w:rPr>
            </m:ctrlPr>
          </m:radPr>
          <m:deg>
            <m:ctrlPr>
              <w:rPr>
                <w:rFonts w:ascii="Cambria Math" w:hAnsi="Cambria Math"/>
                <w:i/>
                <w:color w:val="auto"/>
                <w:szCs w:val="21"/>
              </w:rPr>
            </m:ctrlPr>
          </m:deg>
          <m:e>
            <m:r>
              <m:rPr/>
              <w:rPr>
                <w:rFonts w:ascii="Cambria Math" w:hAnsi="Cambria Math"/>
                <w:color w:val="auto"/>
                <w:szCs w:val="21"/>
              </w:rPr>
              <m:t>D</m:t>
            </m:r>
            <m:sSub>
              <m:sSubPr>
                <m:ctrlPr>
                  <w:rPr>
                    <w:rFonts w:ascii="Cambria Math" w:hAnsi="Cambria Math"/>
                    <w:i/>
                    <w:color w:val="auto"/>
                    <w:szCs w:val="21"/>
                  </w:rPr>
                </m:ctrlPr>
              </m:sSubPr>
              <m:e>
                <m:r>
                  <m:rPr/>
                  <w:rPr>
                    <w:rFonts w:ascii="Cambria Math" w:hAnsi="Cambria Math"/>
                    <w:color w:val="auto"/>
                    <w:szCs w:val="21"/>
                  </w:rPr>
                  <m:t>t</m:t>
                </m:r>
                <m:ctrlPr>
                  <w:rPr>
                    <w:rFonts w:ascii="Cambria Math" w:hAnsi="Cambria Math"/>
                    <w:i/>
                    <w:color w:val="auto"/>
                    <w:szCs w:val="21"/>
                  </w:rPr>
                </m:ctrlPr>
              </m:e>
              <m:sub>
                <m:r>
                  <m:rPr/>
                  <w:rPr>
                    <w:rFonts w:ascii="Cambria Math" w:hAnsi="Cambria Math"/>
                    <w:color w:val="auto"/>
                    <w:szCs w:val="21"/>
                  </w:rPr>
                  <m:t>2</m:t>
                </m:r>
                <m:ctrlPr>
                  <w:rPr>
                    <w:rFonts w:ascii="Cambria Math" w:hAnsi="Cambria Math"/>
                    <w:i/>
                    <w:color w:val="auto"/>
                    <w:szCs w:val="21"/>
                  </w:rPr>
                </m:ctrlPr>
              </m:sub>
            </m:sSub>
            <m:ctrlPr>
              <w:rPr>
                <w:rFonts w:ascii="Cambria Math" w:hAnsi="Cambria Math"/>
                <w:i/>
                <w:color w:val="auto"/>
                <w:szCs w:val="21"/>
              </w:rPr>
            </m:ctrlPr>
          </m:e>
        </m:rad>
      </m:oMath>
      <w:r>
        <w:rPr>
          <w:color w:val="auto"/>
          <w:szCs w:val="21"/>
        </w:rPr>
        <w:t>，</w:t>
      </w:r>
      <w:r>
        <w:rPr>
          <w:i/>
          <w:iCs/>
          <w:color w:val="auto"/>
          <w:szCs w:val="21"/>
        </w:rPr>
        <w:t>L</w:t>
      </w:r>
      <w:r>
        <w:rPr>
          <w:color w:val="auto"/>
          <w:szCs w:val="21"/>
        </w:rPr>
        <w:t>最大值取1000mm，腐蚀区的实际铅垂长度可能超过</w:t>
      </w:r>
      <w:r>
        <w:rPr>
          <w:i/>
          <w:color w:val="auto"/>
          <w:szCs w:val="21"/>
        </w:rPr>
        <w:t>L</w:t>
      </w:r>
      <w:r>
        <w:rPr>
          <w:color w:val="auto"/>
          <w:szCs w:val="21"/>
        </w:rPr>
        <w:t>。</w:t>
      </w:r>
    </w:p>
    <w:p>
      <w:pPr>
        <w:spacing w:line="240" w:lineRule="auto"/>
        <w:ind w:firstLine="420" w:firstLineChars="200"/>
        <w:rPr>
          <w:color w:val="auto"/>
          <w:szCs w:val="21"/>
        </w:rPr>
      </w:pPr>
      <w:r>
        <w:rPr>
          <w:color w:val="auto"/>
          <w:szCs w:val="21"/>
        </w:rPr>
        <w:t>将腐蚀区域至少分成5个等间距的铅垂平面，用目视或其他方法判定该区域中哪些铅垂平面受腐蚀影响最大。在每个铅垂平面长度L的范围内测定其平均厚度</w:t>
      </w:r>
      <w:r>
        <w:rPr>
          <w:i/>
          <w:iCs/>
          <w:color w:val="auto"/>
          <w:szCs w:val="21"/>
        </w:rPr>
        <w:t>t</w:t>
      </w:r>
      <w:r>
        <w:rPr>
          <w:i/>
          <w:iCs/>
          <w:color w:val="auto"/>
          <w:szCs w:val="21"/>
          <w:vertAlign w:val="subscript"/>
        </w:rPr>
        <w:t>avg</w:t>
      </w:r>
      <w:r>
        <w:rPr>
          <w:color w:val="auto"/>
          <w:szCs w:val="21"/>
        </w:rPr>
        <w:t>，各个铅垂面平均厚度的最小值即最小平均厚度</w:t>
      </w:r>
      <w:r>
        <w:rPr>
          <w:i/>
          <w:iCs/>
          <w:color w:val="auto"/>
          <w:szCs w:val="21"/>
        </w:rPr>
        <w:t>t</w:t>
      </w:r>
      <w:r>
        <w:rPr>
          <w:i/>
          <w:iCs/>
          <w:color w:val="auto"/>
          <w:szCs w:val="21"/>
          <w:vertAlign w:val="subscript"/>
        </w:rPr>
        <w:t>1</w:t>
      </w:r>
      <w:r>
        <w:rPr>
          <w:color w:val="auto"/>
          <w:szCs w:val="21"/>
        </w:rPr>
        <w:t>。</w:t>
      </w:r>
    </w:p>
    <w:p>
      <w:pPr>
        <w:spacing w:line="240" w:lineRule="auto"/>
        <w:jc w:val="center"/>
        <w:rPr>
          <w:color w:val="auto"/>
          <w:szCs w:val="21"/>
        </w:rPr>
      </w:pPr>
      <w:r>
        <w:rPr>
          <w:color w:val="auto"/>
          <w:szCs w:val="21"/>
        </w:rPr>
        <w:drawing>
          <wp:inline distT="0" distB="0" distL="0" distR="0">
            <wp:extent cx="2372995" cy="2386965"/>
            <wp:effectExtent l="0" t="0" r="0" b="0"/>
            <wp:docPr id="6"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10;&#10;描述已自动生成"/>
                    <pic:cNvPicPr>
                      <a:picLocks noChangeAspect="1" noChangeArrowheads="1"/>
                    </pic:cNvPicPr>
                  </pic:nvPicPr>
                  <pic:blipFill>
                    <a:blip r:embed="rId20">
                      <a:extLst>
                        <a:ext uri="{28A0092B-C50C-407E-A947-70E740481C1C}">
                          <a14:useLocalDpi xmlns:a14="http://schemas.microsoft.com/office/drawing/2010/main" val="0"/>
                        </a:ext>
                      </a:extLst>
                    </a:blip>
                    <a:srcRect r="9993"/>
                    <a:stretch>
                      <a:fillRect/>
                    </a:stretch>
                  </pic:blipFill>
                  <pic:spPr>
                    <a:xfrm>
                      <a:off x="0" y="0"/>
                      <a:ext cx="2372995" cy="2386965"/>
                    </a:xfrm>
                    <a:prstGeom prst="rect">
                      <a:avLst/>
                    </a:prstGeom>
                    <a:noFill/>
                    <a:ln>
                      <a:noFill/>
                    </a:ln>
                  </pic:spPr>
                </pic:pic>
              </a:graphicData>
            </a:graphic>
          </wp:inline>
        </w:drawing>
      </w:r>
    </w:p>
    <w:p>
      <w:pPr>
        <w:spacing w:line="240" w:lineRule="auto"/>
        <w:ind w:firstLine="424" w:firstLineChars="202"/>
        <w:rPr>
          <w:color w:val="auto"/>
          <w:szCs w:val="21"/>
        </w:rPr>
      </w:pPr>
      <w:r>
        <w:rPr>
          <w:rFonts w:hint="eastAsia"/>
          <w:color w:val="auto"/>
          <w:szCs w:val="21"/>
        </w:rPr>
        <w:t>其中：</w:t>
      </w:r>
      <w:r>
        <w:rPr>
          <w:color w:val="auto"/>
          <w:szCs w:val="21"/>
        </w:rPr>
        <w:t>a~e为检验员选定的检验铅垂平面</w:t>
      </w:r>
    </w:p>
    <w:p>
      <w:pPr>
        <w:spacing w:line="240" w:lineRule="auto"/>
        <w:ind w:firstLine="1054" w:firstLineChars="502"/>
        <w:rPr>
          <w:color w:val="auto"/>
          <w:szCs w:val="21"/>
        </w:rPr>
      </w:pPr>
      <w:r>
        <w:rPr>
          <w:i/>
          <w:iCs/>
          <w:color w:val="auto"/>
          <w:szCs w:val="21"/>
        </w:rPr>
        <w:t>t</w:t>
      </w:r>
      <w:r>
        <w:rPr>
          <w:i/>
          <w:iCs/>
          <w:color w:val="auto"/>
          <w:szCs w:val="21"/>
          <w:vertAlign w:val="subscript"/>
        </w:rPr>
        <w:t>2</w:t>
      </w:r>
      <w:r>
        <w:rPr>
          <w:color w:val="auto"/>
          <w:szCs w:val="21"/>
        </w:rPr>
        <w:t>为不包括点蚀/坑蚀的整个区域的最小厚度</w:t>
      </w:r>
    </w:p>
    <w:p>
      <w:pPr>
        <w:spacing w:line="240" w:lineRule="auto"/>
        <w:ind w:firstLine="424" w:firstLineChars="202"/>
        <w:jc w:val="center"/>
        <w:rPr>
          <w:rFonts w:ascii="黑体" w:hAnsi="黑体" w:eastAsia="黑体" w:cs="黑体"/>
          <w:color w:val="auto"/>
          <w:szCs w:val="21"/>
        </w:rPr>
      </w:pPr>
      <w:r>
        <w:rPr>
          <w:rFonts w:hint="eastAsia" w:ascii="黑体" w:hAnsi="黑体" w:eastAsia="黑体" w:cs="黑体"/>
          <w:color w:val="auto"/>
          <w:szCs w:val="21"/>
        </w:rPr>
        <w:t>图1</w:t>
      </w:r>
      <w:r>
        <w:rPr>
          <w:rFonts w:ascii="黑体" w:hAnsi="黑体" w:eastAsia="黑体" w:cs="黑体"/>
          <w:color w:val="auto"/>
          <w:szCs w:val="21"/>
        </w:rPr>
        <w:t xml:space="preserve"> </w:t>
      </w:r>
      <w:r>
        <w:rPr>
          <w:rFonts w:hint="eastAsia" w:ascii="黑体" w:hAnsi="黑体" w:eastAsia="黑体" w:cs="黑体"/>
          <w:color w:val="auto"/>
          <w:szCs w:val="21"/>
        </w:rPr>
        <w:t>腐蚀区域的检验</w:t>
      </w:r>
    </w:p>
    <w:p>
      <w:pPr>
        <w:pStyle w:val="118"/>
        <w:numPr>
          <w:ilvl w:val="1"/>
          <w:numId w:val="38"/>
        </w:numPr>
        <w:ind w:firstLine="11" w:firstLineChars="0"/>
        <w:rPr>
          <w:rFonts w:ascii="Times New Roman" w:hAnsi="Times New Roman"/>
          <w:szCs w:val="21"/>
        </w:rPr>
      </w:pPr>
      <w:r>
        <w:rPr>
          <w:rFonts w:ascii="Times New Roman" w:hAnsi="Times New Roman"/>
          <w:szCs w:val="21"/>
        </w:rPr>
        <w:t>当t1、t2满足下述条件时储罐可以继续运行：</w:t>
      </w:r>
    </w:p>
    <w:p>
      <w:pPr>
        <w:pStyle w:val="118"/>
        <w:numPr>
          <w:ilvl w:val="1"/>
          <w:numId w:val="39"/>
        </w:numPr>
        <w:ind w:left="1560" w:hanging="142" w:firstLineChars="0"/>
        <w:rPr>
          <w:rFonts w:ascii="Times New Roman" w:hAnsi="Times New Roman"/>
          <w:szCs w:val="21"/>
        </w:rPr>
      </w:pPr>
      <w:r>
        <w:rPr>
          <w:rFonts w:ascii="Times New Roman" w:hAnsi="Times New Roman"/>
          <w:i/>
          <w:szCs w:val="21"/>
        </w:rPr>
        <w:t>t</w:t>
      </w:r>
      <w:r>
        <w:rPr>
          <w:rFonts w:ascii="Times New Roman" w:hAnsi="Times New Roman"/>
          <w:i/>
          <w:szCs w:val="21"/>
          <w:vertAlign w:val="subscript"/>
        </w:rPr>
        <w:t>1</w:t>
      </w:r>
      <w:r>
        <w:rPr>
          <w:rFonts w:ascii="宋体" w:hAnsi="宋体"/>
          <w:szCs w:val="21"/>
        </w:rPr>
        <w:t>≥</w:t>
      </w:r>
      <w:r>
        <w:rPr>
          <w:rFonts w:ascii="Times New Roman" w:hAnsi="Times New Roman"/>
          <w:i/>
          <w:szCs w:val="21"/>
        </w:rPr>
        <w:t>t</w:t>
      </w:r>
      <w:r>
        <w:rPr>
          <w:rFonts w:ascii="Times New Roman" w:hAnsi="Times New Roman"/>
          <w:i/>
          <w:szCs w:val="21"/>
          <w:vertAlign w:val="subscript"/>
        </w:rPr>
        <w:t xml:space="preserve">min </w:t>
      </w:r>
      <w:r>
        <w:rPr>
          <w:rFonts w:hint="eastAsia"/>
          <w:i/>
          <w:szCs w:val="21"/>
        </w:rPr>
        <w:t>+</w:t>
      </w:r>
      <w:r>
        <w:rPr>
          <w:i/>
          <w:szCs w:val="21"/>
        </w:rPr>
        <w:t xml:space="preserve"> </w:t>
      </w:r>
      <w:r>
        <w:rPr>
          <w:rFonts w:hint="eastAsia"/>
          <w:iCs/>
          <w:szCs w:val="21"/>
        </w:rPr>
        <w:t>服役所需的腐蚀裕量；</w:t>
      </w:r>
    </w:p>
    <w:p>
      <w:pPr>
        <w:pStyle w:val="118"/>
        <w:numPr>
          <w:ilvl w:val="1"/>
          <w:numId w:val="39"/>
        </w:numPr>
        <w:ind w:left="1560" w:hanging="142" w:firstLineChars="0"/>
        <w:rPr>
          <w:rFonts w:ascii="Times New Roman" w:hAnsi="Times New Roman"/>
          <w:szCs w:val="21"/>
        </w:rPr>
      </w:pPr>
      <w:r>
        <w:rPr>
          <w:rFonts w:ascii="Times New Roman" w:hAnsi="Times New Roman"/>
          <w:i/>
          <w:szCs w:val="21"/>
        </w:rPr>
        <w:t>t</w:t>
      </w:r>
      <w:r>
        <w:rPr>
          <w:rFonts w:ascii="Times New Roman" w:hAnsi="Times New Roman"/>
          <w:i/>
          <w:szCs w:val="21"/>
          <w:vertAlign w:val="subscript"/>
        </w:rPr>
        <w:t>2</w:t>
      </w:r>
      <w:r>
        <w:rPr>
          <w:rFonts w:ascii="宋体" w:hAnsi="宋体"/>
          <w:szCs w:val="21"/>
        </w:rPr>
        <w:t>≥0.</w:t>
      </w:r>
      <w:r>
        <w:rPr>
          <w:rFonts w:ascii="Times New Roman" w:hAnsi="Times New Roman"/>
          <w:szCs w:val="21"/>
        </w:rPr>
        <w:t xml:space="preserve">6 </w:t>
      </w:r>
      <w:r>
        <w:rPr>
          <w:rFonts w:ascii="Times New Roman" w:hAnsi="Times New Roman"/>
          <w:i/>
          <w:szCs w:val="21"/>
        </w:rPr>
        <w:t>t</w:t>
      </w:r>
      <w:r>
        <w:rPr>
          <w:rFonts w:ascii="Times New Roman" w:hAnsi="Times New Roman"/>
          <w:i/>
          <w:szCs w:val="21"/>
          <w:vertAlign w:val="subscript"/>
        </w:rPr>
        <w:t xml:space="preserve">min </w:t>
      </w:r>
      <w:r>
        <w:rPr>
          <w:rFonts w:ascii="Times New Roman" w:hAnsi="Times New Roman"/>
          <w:i/>
          <w:szCs w:val="21"/>
        </w:rPr>
        <w:t xml:space="preserve">+ </w:t>
      </w:r>
      <w:r>
        <w:rPr>
          <w:rFonts w:ascii="Times New Roman" w:hAnsi="Times New Roman"/>
          <w:iCs/>
          <w:szCs w:val="21"/>
        </w:rPr>
        <w:t>服役所需的腐蚀裕量</w:t>
      </w:r>
      <w:r>
        <w:rPr>
          <w:rFonts w:ascii="Times New Roman" w:hAnsi="Times New Roman"/>
          <w:szCs w:val="21"/>
        </w:rPr>
        <w:t>。</w:t>
      </w:r>
    </w:p>
    <w:p>
      <w:pPr>
        <w:spacing w:line="240" w:lineRule="auto"/>
        <w:ind w:firstLine="420" w:firstLineChars="200"/>
        <w:rPr>
          <w:color w:val="auto"/>
          <w:szCs w:val="21"/>
        </w:rPr>
      </w:pPr>
      <w:r>
        <w:rPr>
          <w:color w:val="auto"/>
          <w:szCs w:val="21"/>
        </w:rPr>
        <w:t>注：</w:t>
      </w:r>
      <w:r>
        <w:rPr>
          <w:i/>
          <w:iCs/>
          <w:color w:val="auto"/>
          <w:szCs w:val="21"/>
        </w:rPr>
        <w:t>t</w:t>
      </w:r>
      <w:r>
        <w:rPr>
          <w:i/>
          <w:iCs/>
          <w:color w:val="auto"/>
          <w:szCs w:val="21"/>
          <w:vertAlign w:val="subscript"/>
        </w:rPr>
        <w:t>min</w:t>
      </w:r>
      <w:r>
        <w:rPr>
          <w:color w:val="auto"/>
          <w:szCs w:val="21"/>
        </w:rPr>
        <w:t>许可值及其计算方法见第7.6.3.3条。</w:t>
      </w:r>
    </w:p>
    <w:p>
      <w:pPr>
        <w:pStyle w:val="118"/>
        <w:numPr>
          <w:ilvl w:val="0"/>
          <w:numId w:val="37"/>
        </w:numPr>
        <w:ind w:firstLineChars="0"/>
        <w:rPr>
          <w:rFonts w:ascii="Times New Roman" w:hAnsi="Times New Roman"/>
          <w:szCs w:val="21"/>
        </w:rPr>
      </w:pPr>
      <w:r>
        <w:rPr>
          <w:rFonts w:ascii="Times New Roman" w:hAnsi="Times New Roman"/>
          <w:szCs w:val="21"/>
        </w:rPr>
        <w:t>在满足下述条件时，分散的点蚀/坑蚀可忽略不计：</w:t>
      </w:r>
    </w:p>
    <w:p>
      <w:pPr>
        <w:pStyle w:val="118"/>
        <w:numPr>
          <w:ilvl w:val="0"/>
          <w:numId w:val="40"/>
        </w:numPr>
        <w:ind w:firstLine="153" w:firstLineChars="0"/>
        <w:rPr>
          <w:rFonts w:ascii="Times New Roman" w:hAnsi="Times New Roman"/>
          <w:szCs w:val="21"/>
        </w:rPr>
      </w:pPr>
      <w:r>
        <w:rPr>
          <w:rFonts w:ascii="Times New Roman" w:hAnsi="Times New Roman"/>
          <w:szCs w:val="21"/>
        </w:rPr>
        <w:t>点蚀/坑蚀形成的剩余壁厚≥罐壁最小可接受厚度的1/2（不含腐蚀裕量）；</w:t>
      </w:r>
    </w:p>
    <w:p>
      <w:pPr>
        <w:pStyle w:val="118"/>
        <w:numPr>
          <w:ilvl w:val="0"/>
          <w:numId w:val="40"/>
        </w:numPr>
        <w:ind w:firstLine="153" w:firstLineChars="0"/>
        <w:rPr>
          <w:rFonts w:ascii="Times New Roman" w:hAnsi="Times New Roman"/>
          <w:szCs w:val="21"/>
        </w:rPr>
      </w:pPr>
      <w:r>
        <w:rPr>
          <w:rFonts w:ascii="Times New Roman" w:hAnsi="Times New Roman"/>
          <w:szCs w:val="21"/>
        </w:rPr>
        <w:t>在任意200mm长度的铅垂线上腐蚀的总长度∑hi≤50mm（见图2）。</w:t>
      </w:r>
    </w:p>
    <w:p>
      <w:pPr>
        <w:spacing w:line="240" w:lineRule="auto"/>
        <w:ind w:left="840" w:leftChars="200" w:hanging="420" w:hangingChars="200"/>
        <w:rPr>
          <w:color w:val="auto"/>
          <w:szCs w:val="21"/>
        </w:rPr>
      </w:pPr>
    </w:p>
    <w:p>
      <w:pPr>
        <w:spacing w:line="240" w:lineRule="auto"/>
        <w:jc w:val="center"/>
        <w:rPr>
          <w:color w:val="auto"/>
          <w:szCs w:val="21"/>
        </w:rPr>
      </w:pPr>
      <w:r>
        <w:rPr>
          <w:color w:val="auto"/>
          <w:szCs w:val="21"/>
        </w:rPr>
        <w:drawing>
          <wp:inline distT="0" distB="0" distL="0" distR="0">
            <wp:extent cx="2313305" cy="2858135"/>
            <wp:effectExtent l="0" t="0" r="0" b="0"/>
            <wp:docPr id="7" name="图片 7"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标&#10;&#10;描述已自动生成"/>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1583" cy="2868723"/>
                    </a:xfrm>
                    <a:prstGeom prst="rect">
                      <a:avLst/>
                    </a:prstGeom>
                    <a:noFill/>
                    <a:ln>
                      <a:noFill/>
                    </a:ln>
                  </pic:spPr>
                </pic:pic>
              </a:graphicData>
            </a:graphic>
          </wp:inline>
        </w:drawing>
      </w:r>
    </w:p>
    <w:p>
      <w:pPr>
        <w:spacing w:line="240" w:lineRule="auto"/>
        <w:jc w:val="center"/>
        <w:rPr>
          <w:color w:val="auto"/>
          <w:szCs w:val="21"/>
        </w:rPr>
      </w:pPr>
      <w:r>
        <w:rPr>
          <w:rFonts w:hint="eastAsia" w:ascii="黑体" w:hAnsi="黑体" w:eastAsia="黑体" w:cs="黑体"/>
          <w:color w:val="auto"/>
          <w:szCs w:val="21"/>
        </w:rPr>
        <w:t>图2</w:t>
      </w:r>
      <w:r>
        <w:rPr>
          <w:rFonts w:ascii="黑体" w:hAnsi="黑体" w:eastAsia="黑体" w:cs="黑体"/>
          <w:color w:val="auto"/>
          <w:szCs w:val="21"/>
        </w:rPr>
        <w:t xml:space="preserve"> </w:t>
      </w:r>
      <w:r>
        <w:rPr>
          <w:rFonts w:hint="eastAsia" w:ascii="黑体" w:hAnsi="黑体" w:eastAsia="黑体" w:cs="黑体"/>
          <w:color w:val="auto"/>
          <w:szCs w:val="21"/>
        </w:rPr>
        <w:t>腐蚀凹坑的测量</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7.6.3.3</w:t>
      </w:r>
      <w:r>
        <w:rPr>
          <w:rFonts w:eastAsia="黑体"/>
          <w:bCs/>
          <w:color w:val="auto"/>
          <w:spacing w:val="4"/>
          <w:kern w:val="21"/>
          <w:szCs w:val="21"/>
        </w:rPr>
        <w:t xml:space="preserve">  罐壁最小允许厚度</w:t>
      </w:r>
    </w:p>
    <w:p>
      <w:pPr>
        <w:pStyle w:val="118"/>
        <w:numPr>
          <w:ilvl w:val="0"/>
          <w:numId w:val="41"/>
        </w:numPr>
        <w:ind w:firstLine="6" w:firstLineChars="0"/>
        <w:rPr>
          <w:rFonts w:ascii="Times New Roman" w:hAnsi="Times New Roman"/>
          <w:szCs w:val="21"/>
        </w:rPr>
      </w:pPr>
      <w:r>
        <w:rPr>
          <w:rFonts w:ascii="Times New Roman" w:hAnsi="Times New Roman"/>
          <w:szCs w:val="21"/>
        </w:rPr>
        <w:t>当罐体直径小于等于60m时，罐壁最小可接受厚度用下列公式计算：</w:t>
      </w:r>
    </w:p>
    <w:p>
      <w:pPr>
        <w:pStyle w:val="118"/>
        <w:numPr>
          <w:ilvl w:val="0"/>
          <w:numId w:val="42"/>
        </w:numPr>
        <w:ind w:firstLine="11" w:firstLineChars="0"/>
        <w:rPr>
          <w:rFonts w:ascii="Times New Roman" w:hAnsi="Times New Roman"/>
          <w:szCs w:val="21"/>
        </w:rPr>
      </w:pPr>
      <w:r>
        <w:rPr>
          <w:rFonts w:ascii="Times New Roman" w:hAnsi="Times New Roman"/>
          <w:szCs w:val="21"/>
        </w:rPr>
        <w:t>某层罐壁整个壁板的最小允许厚度</w:t>
      </w:r>
      <w:r>
        <w:rPr>
          <w:rFonts w:ascii="Times New Roman" w:hAnsi="Times New Roman"/>
          <w:i/>
          <w:iCs/>
          <w:szCs w:val="21"/>
        </w:rPr>
        <w:t>t</w:t>
      </w:r>
      <w:r>
        <w:rPr>
          <w:rFonts w:ascii="Times New Roman" w:hAnsi="Times New Roman"/>
          <w:i/>
          <w:iCs/>
          <w:szCs w:val="21"/>
          <w:vertAlign w:val="subscript"/>
        </w:rPr>
        <w:t>min</w:t>
      </w:r>
      <w:r>
        <w:rPr>
          <w:rFonts w:ascii="Times New Roman" w:hAnsi="Times New Roman"/>
          <w:szCs w:val="21"/>
        </w:rPr>
        <w:t>：</w:t>
      </w:r>
    </w:p>
    <w:p>
      <w:pPr>
        <w:spacing w:line="240" w:lineRule="auto"/>
        <w:ind w:firstLine="1785" w:firstLineChars="850"/>
        <w:jc w:val="left"/>
        <w:rPr>
          <w:color w:val="auto"/>
          <w:szCs w:val="21"/>
        </w:rPr>
      </w:pPr>
      <w:r>
        <w:rPr>
          <w:i/>
          <w:color w:val="auto"/>
          <w:szCs w:val="21"/>
        </w:rPr>
        <w:t>t</w:t>
      </w:r>
      <w:r>
        <w:rPr>
          <w:i/>
          <w:color w:val="auto"/>
          <w:szCs w:val="21"/>
          <w:vertAlign w:val="subscript"/>
        </w:rPr>
        <w:t>min</w:t>
      </w:r>
      <w:r>
        <w:rPr>
          <w:color w:val="auto"/>
          <w:szCs w:val="21"/>
        </w:rPr>
        <w:t>=</w:t>
      </w:r>
      <m:oMath>
        <m:f>
          <m:fPr>
            <m:ctrlPr>
              <w:rPr>
                <w:rFonts w:ascii="Cambria Math" w:hAnsi="Cambria Math"/>
                <w:i/>
                <w:color w:val="auto"/>
                <w:szCs w:val="21"/>
              </w:rPr>
            </m:ctrlPr>
          </m:fPr>
          <m:num>
            <m:r>
              <m:rPr/>
              <w:rPr>
                <w:rFonts w:ascii="Cambria Math" w:hAnsi="Cambria Math"/>
                <w:color w:val="auto"/>
                <w:szCs w:val="21"/>
              </w:rPr>
              <m:t>4.9D（H−0.3）G</m:t>
            </m:r>
            <m:ctrlPr>
              <w:rPr>
                <w:rFonts w:ascii="Cambria Math" w:hAnsi="Cambria Math"/>
                <w:i/>
                <w:color w:val="auto"/>
                <w:szCs w:val="21"/>
              </w:rPr>
            </m:ctrlPr>
          </m:num>
          <m:den>
            <m:r>
              <m:rPr>
                <m:sty m:val="p"/>
              </m:rPr>
              <w:rPr>
                <w:rFonts w:ascii="Cambria Math" w:hAnsi="Cambria Math"/>
                <w:color w:val="auto"/>
                <w:szCs w:val="21"/>
              </w:rPr>
              <m:t>[σ]φ</m:t>
            </m:r>
            <m:ctrlPr>
              <w:rPr>
                <w:rFonts w:ascii="Cambria Math" w:hAnsi="Cambria Math"/>
                <w:i/>
                <w:color w:val="auto"/>
                <w:szCs w:val="21"/>
              </w:rPr>
            </m:ctrlPr>
          </m:den>
        </m:f>
      </m:oMath>
      <w:r>
        <w:rPr>
          <w:color w:val="auto"/>
          <w:szCs w:val="21"/>
        </w:rPr>
        <w:t xml:space="preserve">                 ………………………………（1）</w:t>
      </w:r>
    </w:p>
    <w:p>
      <w:pPr>
        <w:pStyle w:val="118"/>
        <w:numPr>
          <w:ilvl w:val="0"/>
          <w:numId w:val="42"/>
        </w:numPr>
        <w:ind w:firstLine="11" w:firstLineChars="0"/>
        <w:rPr>
          <w:rFonts w:ascii="Times New Roman" w:hAnsi="Times New Roman"/>
          <w:szCs w:val="21"/>
        </w:rPr>
      </w:pPr>
      <w:r>
        <w:rPr>
          <w:rFonts w:ascii="Times New Roman" w:hAnsi="Times New Roman"/>
          <w:szCs w:val="21"/>
        </w:rPr>
        <w:t>某层罐壁任意其他位置的最小可接受厚度：</w:t>
      </w:r>
    </w:p>
    <w:p>
      <w:pPr>
        <w:spacing w:line="240" w:lineRule="auto"/>
        <w:ind w:firstLine="1890" w:firstLineChars="900"/>
        <w:jc w:val="left"/>
        <w:rPr>
          <w:color w:val="auto"/>
          <w:szCs w:val="21"/>
        </w:rPr>
      </w:pPr>
      <w:r>
        <w:rPr>
          <w:i/>
          <w:color w:val="auto"/>
          <w:szCs w:val="21"/>
        </w:rPr>
        <w:t>t</w:t>
      </w:r>
      <w:r>
        <w:rPr>
          <w:i/>
          <w:color w:val="auto"/>
          <w:szCs w:val="21"/>
          <w:vertAlign w:val="subscript"/>
        </w:rPr>
        <w:t>min</w:t>
      </w:r>
      <w:r>
        <w:rPr>
          <w:color w:val="auto"/>
          <w:szCs w:val="21"/>
        </w:rPr>
        <w:t>=</w:t>
      </w:r>
      <m:oMath>
        <m:f>
          <m:fPr>
            <m:ctrlPr>
              <w:rPr>
                <w:rFonts w:ascii="Cambria Math" w:hAnsi="Cambria Math"/>
                <w:i/>
                <w:color w:val="auto"/>
                <w:szCs w:val="21"/>
              </w:rPr>
            </m:ctrlPr>
          </m:fPr>
          <m:num>
            <m:r>
              <m:rPr/>
              <w:rPr>
                <w:rFonts w:ascii="Cambria Math" w:hAnsi="Cambria Math"/>
                <w:color w:val="auto"/>
                <w:szCs w:val="21"/>
              </w:rPr>
              <m:t>4.9HDG</m:t>
            </m:r>
            <m:ctrlPr>
              <w:rPr>
                <w:rFonts w:ascii="Cambria Math" w:hAnsi="Cambria Math"/>
                <w:i/>
                <w:color w:val="auto"/>
                <w:szCs w:val="21"/>
              </w:rPr>
            </m:ctrlPr>
          </m:num>
          <m:den>
            <m:r>
              <m:rPr>
                <m:sty m:val="p"/>
              </m:rPr>
              <w:rPr>
                <w:rFonts w:ascii="Cambria Math" w:hAnsi="Cambria Math"/>
                <w:color w:val="auto"/>
                <w:szCs w:val="21"/>
              </w:rPr>
              <m:t>[σ]φ</m:t>
            </m:r>
            <m:ctrlPr>
              <w:rPr>
                <w:rFonts w:ascii="Cambria Math" w:hAnsi="Cambria Math"/>
                <w:i/>
                <w:color w:val="auto"/>
                <w:szCs w:val="21"/>
              </w:rPr>
            </m:ctrlPr>
          </m:den>
        </m:f>
      </m:oMath>
      <w:r>
        <w:rPr>
          <w:rFonts w:hint="eastAsia"/>
          <w:color w:val="auto"/>
          <w:szCs w:val="21"/>
        </w:rPr>
        <w:t xml:space="preserve"> </w:t>
      </w:r>
      <w:r>
        <w:rPr>
          <w:color w:val="auto"/>
          <w:szCs w:val="21"/>
        </w:rPr>
        <w:t xml:space="preserve">                     ………………………………</w:t>
      </w:r>
      <w:r>
        <w:rPr>
          <w:rFonts w:hint="eastAsia"/>
          <w:color w:val="auto"/>
          <w:szCs w:val="21"/>
        </w:rPr>
        <w:t>（</w:t>
      </w:r>
      <w:r>
        <w:rPr>
          <w:color w:val="auto"/>
          <w:szCs w:val="21"/>
        </w:rPr>
        <w:t>2</w:t>
      </w:r>
      <w:r>
        <w:rPr>
          <w:rFonts w:hint="eastAsia"/>
          <w:color w:val="auto"/>
          <w:szCs w:val="21"/>
        </w:rPr>
        <w:t>）</w:t>
      </w:r>
    </w:p>
    <w:p>
      <w:pPr>
        <w:spacing w:line="240" w:lineRule="auto"/>
        <w:ind w:firstLine="420" w:firstLineChars="200"/>
        <w:jc w:val="left"/>
        <w:rPr>
          <w:color w:val="auto"/>
          <w:szCs w:val="21"/>
        </w:rPr>
      </w:pPr>
      <w:r>
        <w:rPr>
          <w:color w:val="auto"/>
          <w:szCs w:val="21"/>
        </w:rPr>
        <w:t>注</w:t>
      </w:r>
      <w:r>
        <w:rPr>
          <w:rFonts w:hint="eastAsia"/>
          <w:color w:val="auto"/>
          <w:szCs w:val="21"/>
        </w:rPr>
        <w:t>1</w:t>
      </w:r>
      <w:r>
        <w:rPr>
          <w:color w:val="auto"/>
          <w:szCs w:val="21"/>
        </w:rPr>
        <w:t>：按上</w:t>
      </w:r>
      <w:r>
        <w:rPr>
          <w:rFonts w:hint="eastAsia"/>
          <w:color w:val="auto"/>
          <w:szCs w:val="21"/>
        </w:rPr>
        <w:t>述</w:t>
      </w:r>
      <w:r>
        <w:rPr>
          <w:color w:val="auto"/>
          <w:szCs w:val="21"/>
        </w:rPr>
        <w:t>式</w:t>
      </w:r>
      <w:r>
        <w:rPr>
          <w:rFonts w:hint="eastAsia"/>
          <w:color w:val="auto"/>
          <w:szCs w:val="21"/>
        </w:rPr>
        <w:t>（1）或式（2）</w:t>
      </w:r>
      <w:r>
        <w:rPr>
          <w:color w:val="auto"/>
          <w:szCs w:val="21"/>
        </w:rPr>
        <w:t>计算出来的罐壁厚度仅考虑了在介质载荷下的强度要求</w:t>
      </w:r>
      <w:r>
        <w:rPr>
          <w:rFonts w:hint="eastAsia"/>
          <w:color w:val="auto"/>
          <w:szCs w:val="21"/>
        </w:rPr>
        <w:t>，条件适用时， 还应考虑风力载荷（稳定性）、地震载荷等附加载荷。</w:t>
      </w:r>
    </w:p>
    <w:p>
      <w:pPr>
        <w:spacing w:line="240" w:lineRule="auto"/>
        <w:ind w:firstLine="420" w:firstLineChars="200"/>
        <w:jc w:val="left"/>
        <w:rPr>
          <w:color w:val="auto"/>
          <w:szCs w:val="21"/>
        </w:rPr>
      </w:pPr>
      <w:r>
        <w:rPr>
          <w:rFonts w:hint="eastAsia"/>
          <w:color w:val="auto"/>
          <w:szCs w:val="21"/>
        </w:rPr>
        <w:t>注2：当</w:t>
      </w:r>
      <w:r>
        <w:rPr>
          <w:i/>
          <w:iCs/>
          <w:color w:val="auto"/>
          <w:szCs w:val="21"/>
        </w:rPr>
        <w:t>t</w:t>
      </w:r>
      <w:r>
        <w:rPr>
          <w:i/>
          <w:iCs/>
          <w:color w:val="auto"/>
          <w:szCs w:val="21"/>
          <w:vertAlign w:val="subscript"/>
        </w:rPr>
        <w:t>min</w:t>
      </w:r>
      <w:r>
        <w:rPr>
          <w:rFonts w:hint="eastAsia" w:ascii="宋体" w:hAnsi="宋体"/>
          <w:i/>
          <w:iCs/>
          <w:color w:val="auto"/>
          <w:szCs w:val="21"/>
        </w:rPr>
        <w:t>≯</w:t>
      </w:r>
      <w:r>
        <w:rPr>
          <w:i/>
          <w:iCs/>
          <w:color w:val="auto"/>
          <w:szCs w:val="21"/>
        </w:rPr>
        <w:t>2.6mm</w:t>
      </w:r>
      <w:r>
        <w:rPr>
          <w:rFonts w:hint="eastAsia"/>
          <w:color w:val="auto"/>
          <w:szCs w:val="21"/>
        </w:rPr>
        <w:t>时，</w:t>
      </w:r>
      <w:r>
        <w:rPr>
          <w:color w:val="auto"/>
          <w:szCs w:val="21"/>
        </w:rPr>
        <w:t xml:space="preserve"> 取</w:t>
      </w:r>
      <w:r>
        <w:rPr>
          <w:i/>
          <w:iCs/>
          <w:color w:val="auto"/>
          <w:szCs w:val="21"/>
        </w:rPr>
        <w:t>t</w:t>
      </w:r>
      <w:r>
        <w:rPr>
          <w:i/>
          <w:iCs/>
          <w:color w:val="auto"/>
          <w:szCs w:val="21"/>
          <w:vertAlign w:val="subscript"/>
        </w:rPr>
        <w:t>min</w:t>
      </w:r>
      <w:r>
        <w:rPr>
          <w:i/>
          <w:iCs/>
          <w:color w:val="auto"/>
          <w:szCs w:val="21"/>
        </w:rPr>
        <w:t>=</w:t>
      </w:r>
      <w:r>
        <w:rPr>
          <w:color w:val="auto"/>
          <w:szCs w:val="21"/>
        </w:rPr>
        <w:t>2.6mm。</w:t>
      </w:r>
    </w:p>
    <w:p>
      <w:pPr>
        <w:pStyle w:val="118"/>
        <w:numPr>
          <w:ilvl w:val="0"/>
          <w:numId w:val="41"/>
        </w:numPr>
        <w:ind w:left="846" w:leftChars="202" w:hanging="422" w:hangingChars="201"/>
        <w:rPr>
          <w:rFonts w:ascii="Times New Roman" w:hAnsi="Times New Roman"/>
          <w:szCs w:val="21"/>
        </w:rPr>
      </w:pPr>
      <w:r>
        <w:rPr>
          <w:rFonts w:ascii="Times New Roman" w:hAnsi="Times New Roman"/>
          <w:szCs w:val="21"/>
        </w:rPr>
        <w:t>当罐壁实际厚度不满足最小厚度要求时，应按上述式（1）或式（2）反算出最高允许使用液位（注意实际厚度包含了到下次检验前的腐蚀裕量）</w:t>
      </w:r>
      <w:r>
        <w:rPr>
          <w:rFonts w:hint="eastAsia" w:ascii="Times New Roman" w:hAnsi="Times New Roman"/>
          <w:szCs w:val="21"/>
        </w:rPr>
        <w:t>；</w:t>
      </w:r>
    </w:p>
    <w:p>
      <w:pPr>
        <w:pStyle w:val="118"/>
        <w:numPr>
          <w:ilvl w:val="0"/>
          <w:numId w:val="41"/>
        </w:numPr>
        <w:ind w:left="846" w:leftChars="202" w:hanging="422" w:hangingChars="201"/>
        <w:rPr>
          <w:rFonts w:ascii="Times New Roman" w:hAnsi="Times New Roman"/>
          <w:szCs w:val="21"/>
        </w:rPr>
      </w:pPr>
      <w:r>
        <w:rPr>
          <w:rFonts w:ascii="Times New Roman" w:hAnsi="Times New Roman"/>
          <w:szCs w:val="21"/>
        </w:rPr>
        <w:t>当罐体直径大于60m时，应采用变设计点法或分析设计法进行计算。罐壁厚度的变设计点法计算</w:t>
      </w:r>
      <w:r>
        <w:rPr>
          <w:rFonts w:hint="eastAsia" w:ascii="Times New Roman" w:hAnsi="Times New Roman"/>
          <w:szCs w:val="21"/>
        </w:rPr>
        <w:t>按</w:t>
      </w:r>
      <w:r>
        <w:rPr>
          <w:rFonts w:ascii="Times New Roman" w:hAnsi="Times New Roman"/>
          <w:szCs w:val="21"/>
        </w:rPr>
        <w:t>GB50341规定</w:t>
      </w:r>
      <w:r>
        <w:rPr>
          <w:rFonts w:hint="eastAsia" w:ascii="Times New Roman" w:hAnsi="Times New Roman"/>
          <w:szCs w:val="21"/>
        </w:rPr>
        <w:t>执行</w:t>
      </w:r>
      <w:r>
        <w:rPr>
          <w:rFonts w:ascii="Times New Roman" w:hAnsi="Times New Roman"/>
          <w:szCs w:val="21"/>
        </w:rPr>
        <w:t>。</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7.6.4 </w:t>
      </w:r>
      <w:r>
        <w:rPr>
          <w:rFonts w:eastAsia="黑体"/>
          <w:bCs/>
          <w:color w:val="auto"/>
          <w:spacing w:val="4"/>
          <w:kern w:val="21"/>
          <w:szCs w:val="21"/>
        </w:rPr>
        <w:t xml:space="preserve"> 罐底评价</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7.6.4.1</w:t>
      </w:r>
      <w:r>
        <w:rPr>
          <w:rFonts w:eastAsia="黑体"/>
          <w:bCs/>
          <w:color w:val="auto"/>
          <w:spacing w:val="4"/>
          <w:kern w:val="21"/>
          <w:szCs w:val="21"/>
        </w:rPr>
        <w:t xml:space="preserve">  </w:t>
      </w:r>
      <w:r>
        <w:rPr>
          <w:rFonts w:hint="eastAsia" w:eastAsia="黑体"/>
          <w:bCs/>
          <w:color w:val="auto"/>
          <w:spacing w:val="4"/>
          <w:kern w:val="21"/>
          <w:szCs w:val="21"/>
        </w:rPr>
        <w:t>一般规定</w:t>
      </w:r>
    </w:p>
    <w:p>
      <w:pPr>
        <w:spacing w:line="240" w:lineRule="auto"/>
        <w:ind w:firstLine="420" w:firstLineChars="200"/>
        <w:jc w:val="left"/>
        <w:rPr>
          <w:color w:val="auto"/>
          <w:szCs w:val="21"/>
        </w:rPr>
      </w:pPr>
      <w:r>
        <w:rPr>
          <w:rFonts w:hint="eastAsia"/>
          <w:color w:val="auto"/>
          <w:szCs w:val="21"/>
        </w:rPr>
        <w:t>中幅底板、边缘底板应根据允许的最小厚度分别进行评价；实施声发射检测的， 按照JB/T 10764 规定执行。</w:t>
      </w:r>
    </w:p>
    <w:p>
      <w:pPr>
        <w:spacing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7.6.4.2 </w:t>
      </w:r>
      <w:r>
        <w:rPr>
          <w:rFonts w:eastAsia="黑体"/>
          <w:bCs/>
          <w:color w:val="auto"/>
          <w:spacing w:val="4"/>
          <w:kern w:val="21"/>
          <w:szCs w:val="21"/>
        </w:rPr>
        <w:t xml:space="preserve"> 罐底板的最小剩余厚度</w:t>
      </w:r>
    </w:p>
    <w:p>
      <w:pPr>
        <w:spacing w:line="240" w:lineRule="auto"/>
        <w:ind w:left="840" w:leftChars="200" w:hanging="420" w:hangingChars="200"/>
        <w:jc w:val="left"/>
        <w:rPr>
          <w:color w:val="auto"/>
          <w:szCs w:val="21"/>
        </w:rPr>
      </w:pPr>
      <w:r>
        <w:rPr>
          <w:color w:val="auto"/>
        </w:rPr>
        <w:t xml:space="preserve">a） </w:t>
      </w:r>
      <w:r>
        <w:rPr>
          <w:color w:val="auto"/>
          <w:szCs w:val="21"/>
        </w:rPr>
        <w:t>一般可按下式计算到下次检验前整个或部分罐底板最小剩余厚度：</w:t>
      </w:r>
    </w:p>
    <w:p>
      <w:pPr>
        <w:spacing w:line="340" w:lineRule="exact"/>
        <w:ind w:firstLine="2835" w:firstLineChars="1350"/>
        <w:jc w:val="left"/>
        <w:rPr>
          <w:color w:val="auto"/>
          <w:szCs w:val="21"/>
        </w:rPr>
      </w:pPr>
      <w:r>
        <w:rPr>
          <w:i/>
          <w:iCs/>
          <w:color w:val="auto"/>
          <w:szCs w:val="21"/>
        </w:rPr>
        <w:t>t</w:t>
      </w:r>
      <w:r>
        <w:rPr>
          <w:i/>
          <w:iCs/>
          <w:color w:val="auto"/>
          <w:szCs w:val="21"/>
          <w:vertAlign w:val="subscript"/>
        </w:rPr>
        <w:t>f</w:t>
      </w:r>
      <w:r>
        <w:rPr>
          <w:color w:val="auto"/>
          <w:szCs w:val="21"/>
        </w:rPr>
        <w:t>=</w:t>
      </w:r>
      <w:r>
        <w:rPr>
          <w:i/>
          <w:iCs/>
          <w:color w:val="auto"/>
          <w:szCs w:val="21"/>
        </w:rPr>
        <w:t>t</w:t>
      </w:r>
      <w:r>
        <w:rPr>
          <w:i/>
          <w:iCs/>
          <w:color w:val="auto"/>
          <w:szCs w:val="21"/>
          <w:vertAlign w:val="subscript"/>
        </w:rPr>
        <w:t>c</w:t>
      </w:r>
      <w:r>
        <w:rPr>
          <w:color w:val="auto"/>
          <w:szCs w:val="21"/>
        </w:rPr>
        <w:t>-</w:t>
      </w:r>
      <w:r>
        <w:rPr>
          <w:i/>
          <w:iCs/>
          <w:color w:val="auto"/>
          <w:szCs w:val="21"/>
        </w:rPr>
        <w:t>T</w:t>
      </w:r>
      <w:r>
        <w:rPr>
          <w:color w:val="auto"/>
          <w:szCs w:val="21"/>
        </w:rPr>
        <w:t>×</w:t>
      </w:r>
      <w:r>
        <w:rPr>
          <w:i/>
          <w:iCs/>
          <w:color w:val="auto"/>
          <w:szCs w:val="21"/>
        </w:rPr>
        <w:t>V</w:t>
      </w:r>
      <w:r>
        <w:rPr>
          <w:i/>
          <w:iCs/>
          <w:color w:val="auto"/>
          <w:szCs w:val="21"/>
          <w:vertAlign w:val="subscript"/>
        </w:rPr>
        <w:t xml:space="preserve">c                        </w:t>
      </w:r>
      <w:r>
        <w:rPr>
          <w:color w:val="auto"/>
          <w:szCs w:val="21"/>
        </w:rPr>
        <w:t>………………………………</w:t>
      </w:r>
      <w:r>
        <w:rPr>
          <w:rFonts w:hint="eastAsia"/>
          <w:color w:val="auto"/>
          <w:szCs w:val="21"/>
        </w:rPr>
        <w:t>（</w:t>
      </w:r>
      <w:r>
        <w:rPr>
          <w:color w:val="auto"/>
          <w:szCs w:val="21"/>
        </w:rPr>
        <w:t>3</w:t>
      </w:r>
      <w:r>
        <w:rPr>
          <w:rFonts w:hint="eastAsia"/>
          <w:color w:val="auto"/>
          <w:szCs w:val="21"/>
        </w:rPr>
        <w:t>）</w:t>
      </w:r>
    </w:p>
    <w:p>
      <w:pPr>
        <w:spacing w:line="240" w:lineRule="auto"/>
        <w:ind w:firstLine="420" w:firstLineChars="200"/>
        <w:jc w:val="left"/>
        <w:rPr>
          <w:color w:val="auto"/>
          <w:szCs w:val="21"/>
        </w:rPr>
      </w:pPr>
      <w:r>
        <w:rPr>
          <w:color w:val="auto"/>
          <w:szCs w:val="21"/>
        </w:rPr>
        <w:t>（罐底最小剩余厚度＝当前最小剩余厚度－使用时间×最大腐蚀速率）</w:t>
      </w:r>
    </w:p>
    <w:p>
      <w:pPr>
        <w:spacing w:line="240" w:lineRule="auto"/>
        <w:ind w:firstLine="420" w:firstLineChars="200"/>
        <w:jc w:val="left"/>
        <w:rPr>
          <w:color w:val="auto"/>
          <w:szCs w:val="21"/>
        </w:rPr>
      </w:pPr>
      <w:r>
        <w:rPr>
          <w:color w:val="auto"/>
          <w:szCs w:val="21"/>
        </w:rPr>
        <w:t>注：罐底板的腐蚀包括均匀腐蚀和点蚀/坑蚀，经修复后，孤立的点蚀/坑蚀可以不作为腐蚀因素考虑。</w:t>
      </w:r>
    </w:p>
    <w:p>
      <w:pPr>
        <w:spacing w:line="240" w:lineRule="auto"/>
        <w:ind w:left="840" w:leftChars="200" w:hanging="420" w:hangingChars="200"/>
        <w:jc w:val="left"/>
        <w:rPr>
          <w:color w:val="auto"/>
          <w:szCs w:val="21"/>
        </w:rPr>
      </w:pPr>
      <w:r>
        <w:rPr>
          <w:color w:val="auto"/>
        </w:rPr>
        <w:t xml:space="preserve">b） </w:t>
      </w:r>
      <w:r>
        <w:rPr>
          <w:color w:val="auto"/>
          <w:szCs w:val="21"/>
        </w:rPr>
        <w:t>根据式</w:t>
      </w:r>
      <w:r>
        <w:rPr>
          <w:rFonts w:hint="eastAsia"/>
          <w:color w:val="auto"/>
          <w:szCs w:val="21"/>
        </w:rPr>
        <w:t>（3）</w:t>
      </w:r>
      <w:r>
        <w:rPr>
          <w:color w:val="auto"/>
          <w:szCs w:val="21"/>
        </w:rPr>
        <w:t>的计算结果，如果到运行周期末的最小罐底厚度小于表1所</w:t>
      </w:r>
      <w:r>
        <w:rPr>
          <w:rFonts w:hint="eastAsia"/>
          <w:color w:val="auto"/>
          <w:szCs w:val="21"/>
        </w:rPr>
        <w:t>规定</w:t>
      </w:r>
      <w:r>
        <w:rPr>
          <w:color w:val="auto"/>
          <w:szCs w:val="21"/>
        </w:rPr>
        <w:t>的厚度，则应在罐底板增加衬里、修补、更换相应的罐底板或缩短储罐的运行周期（检验间隔时间）。</w:t>
      </w:r>
    </w:p>
    <w:p>
      <w:pPr>
        <w:spacing w:line="240" w:lineRule="auto"/>
        <w:jc w:val="center"/>
        <w:rPr>
          <w:rFonts w:ascii="黑体" w:hAnsi="黑体" w:eastAsia="黑体"/>
          <w:color w:val="auto"/>
          <w:szCs w:val="21"/>
        </w:rPr>
      </w:pPr>
      <w:r>
        <w:rPr>
          <w:rFonts w:ascii="黑体" w:hAnsi="黑体" w:eastAsia="黑体"/>
          <w:color w:val="auto"/>
          <w:szCs w:val="21"/>
        </w:rPr>
        <w:t>表1 罐底板最小允许厚度</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63" w:type="dxa"/>
            <w:shd w:val="clear" w:color="auto" w:fill="auto"/>
            <w:vAlign w:val="center"/>
          </w:tcPr>
          <w:p>
            <w:pPr>
              <w:spacing w:line="240" w:lineRule="auto"/>
              <w:jc w:val="center"/>
              <w:rPr>
                <w:color w:val="auto"/>
                <w:szCs w:val="21"/>
              </w:rPr>
            </w:pPr>
            <w:r>
              <w:rPr>
                <w:color w:val="auto"/>
                <w:szCs w:val="21"/>
              </w:rPr>
              <w:t>下次检验前罐底板最小厚度（mm）</w:t>
            </w:r>
          </w:p>
        </w:tc>
        <w:tc>
          <w:tcPr>
            <w:tcW w:w="5245" w:type="dxa"/>
            <w:shd w:val="clear" w:color="auto" w:fill="auto"/>
            <w:vAlign w:val="center"/>
          </w:tcPr>
          <w:p>
            <w:pPr>
              <w:spacing w:line="240" w:lineRule="auto"/>
              <w:jc w:val="center"/>
              <w:rPr>
                <w:color w:val="auto"/>
                <w:szCs w:val="21"/>
              </w:rPr>
            </w:pPr>
            <w:r>
              <w:rPr>
                <w:color w:val="auto"/>
                <w:szCs w:val="21"/>
              </w:rPr>
              <w:t>储罐罐底/基础设计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shd w:val="clear" w:color="auto" w:fill="auto"/>
            <w:vAlign w:val="center"/>
          </w:tcPr>
          <w:p>
            <w:pPr>
              <w:spacing w:line="240" w:lineRule="auto"/>
              <w:jc w:val="center"/>
              <w:rPr>
                <w:color w:val="auto"/>
                <w:szCs w:val="21"/>
              </w:rPr>
            </w:pPr>
            <w:r>
              <w:rPr>
                <w:color w:val="auto"/>
                <w:szCs w:val="21"/>
              </w:rPr>
              <w:t>2.6</w:t>
            </w:r>
          </w:p>
        </w:tc>
        <w:tc>
          <w:tcPr>
            <w:tcW w:w="5245" w:type="dxa"/>
            <w:shd w:val="clear" w:color="auto" w:fill="auto"/>
            <w:vAlign w:val="center"/>
          </w:tcPr>
          <w:p>
            <w:pPr>
              <w:spacing w:line="240" w:lineRule="auto"/>
              <w:jc w:val="left"/>
              <w:rPr>
                <w:color w:val="auto"/>
                <w:szCs w:val="21"/>
              </w:rPr>
            </w:pPr>
            <w:r>
              <w:rPr>
                <w:color w:val="auto"/>
              </w:rPr>
              <w:t>储罐罐底/基础设计没有探测和抑制罐底渗漏的设施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shd w:val="clear" w:color="auto" w:fill="auto"/>
            <w:vAlign w:val="center"/>
          </w:tcPr>
          <w:p>
            <w:pPr>
              <w:spacing w:line="240" w:lineRule="auto"/>
              <w:jc w:val="center"/>
              <w:rPr>
                <w:color w:val="auto"/>
                <w:szCs w:val="21"/>
              </w:rPr>
            </w:pPr>
            <w:r>
              <w:rPr>
                <w:color w:val="auto"/>
                <w:szCs w:val="21"/>
              </w:rPr>
              <w:t>1.3</w:t>
            </w:r>
          </w:p>
        </w:tc>
        <w:tc>
          <w:tcPr>
            <w:tcW w:w="5245" w:type="dxa"/>
            <w:shd w:val="clear" w:color="auto" w:fill="auto"/>
            <w:vAlign w:val="center"/>
          </w:tcPr>
          <w:p>
            <w:pPr>
              <w:spacing w:line="240" w:lineRule="auto"/>
              <w:jc w:val="left"/>
              <w:rPr>
                <w:color w:val="auto"/>
                <w:szCs w:val="21"/>
              </w:rPr>
            </w:pPr>
            <w:r>
              <w:rPr>
                <w:color w:val="auto"/>
              </w:rPr>
              <w:t>储罐罐底/基础设计有探测和抑制罐底渗漏的设施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shd w:val="clear" w:color="auto" w:fill="auto"/>
            <w:vAlign w:val="center"/>
          </w:tcPr>
          <w:p>
            <w:pPr>
              <w:spacing w:line="240" w:lineRule="auto"/>
              <w:jc w:val="center"/>
              <w:rPr>
                <w:color w:val="auto"/>
                <w:szCs w:val="21"/>
              </w:rPr>
            </w:pPr>
            <w:r>
              <w:rPr>
                <w:color w:val="auto"/>
                <w:szCs w:val="21"/>
              </w:rPr>
              <w:t>1.3</w:t>
            </w:r>
          </w:p>
        </w:tc>
        <w:tc>
          <w:tcPr>
            <w:tcW w:w="5245" w:type="dxa"/>
            <w:shd w:val="clear" w:color="auto" w:fill="auto"/>
            <w:vAlign w:val="center"/>
          </w:tcPr>
          <w:p>
            <w:pPr>
              <w:spacing w:line="240" w:lineRule="auto"/>
              <w:jc w:val="left"/>
              <w:rPr>
                <w:color w:val="auto"/>
                <w:szCs w:val="21"/>
              </w:rPr>
            </w:pPr>
            <w:r>
              <w:rPr>
                <w:color w:val="auto"/>
                <w:szCs w:val="21"/>
              </w:rPr>
              <w:t>储罐罐底设置有加强衬里，厚度大于1.27mm</w:t>
            </w:r>
          </w:p>
        </w:tc>
      </w:tr>
    </w:tbl>
    <w:p>
      <w:pPr>
        <w:spacing w:line="240" w:lineRule="auto"/>
        <w:rPr>
          <w:rFonts w:eastAsia="黑体"/>
          <w:color w:val="auto"/>
          <w:szCs w:val="21"/>
        </w:rPr>
      </w:pPr>
      <w:r>
        <w:rPr>
          <w:rFonts w:hint="eastAsia" w:ascii="黑体" w:hAnsi="黑体" w:eastAsia="黑体" w:cs="黑体"/>
          <w:bCs/>
          <w:color w:val="auto"/>
          <w:spacing w:val="4"/>
          <w:kern w:val="21"/>
          <w:szCs w:val="21"/>
        </w:rPr>
        <w:t xml:space="preserve">7.6.4.3 </w:t>
      </w:r>
      <w:r>
        <w:rPr>
          <w:rFonts w:eastAsia="黑体"/>
          <w:bCs/>
          <w:color w:val="auto"/>
          <w:spacing w:val="4"/>
          <w:kern w:val="21"/>
          <w:szCs w:val="21"/>
        </w:rPr>
        <w:t xml:space="preserve"> </w:t>
      </w:r>
      <w:r>
        <w:rPr>
          <w:rFonts w:eastAsia="黑体"/>
          <w:color w:val="auto"/>
          <w:szCs w:val="21"/>
        </w:rPr>
        <w:t>边缘板的最小厚度</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a）边缘板最小厚度不得小于2.6mm，局部点腐蚀可以忽略不计；</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b）当储液相对密度小于1.0 时，到运行周期末边缘板最小厚度不得小于表2规定；</w:t>
      </w:r>
    </w:p>
    <w:p>
      <w:pPr>
        <w:spacing w:line="240" w:lineRule="auto"/>
        <w:jc w:val="center"/>
        <w:rPr>
          <w:rFonts w:ascii="黑体" w:hAnsi="黑体" w:eastAsia="黑体"/>
          <w:color w:val="auto"/>
          <w:szCs w:val="21"/>
        </w:rPr>
      </w:pPr>
      <w:r>
        <w:rPr>
          <w:rFonts w:ascii="黑体" w:hAnsi="黑体" w:eastAsia="黑体"/>
          <w:color w:val="auto"/>
          <w:szCs w:val="21"/>
        </w:rPr>
        <w:t>表2  环形边缘板最小允许厚度（一）</w:t>
      </w:r>
    </w:p>
    <w:tbl>
      <w:tblPr>
        <w:tblStyle w:val="48"/>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346"/>
        <w:gridCol w:w="1347"/>
        <w:gridCol w:w="134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Merge w:val="restart"/>
            <w:shd w:val="clear" w:color="auto" w:fill="auto"/>
            <w:vAlign w:val="center"/>
          </w:tcPr>
          <w:p>
            <w:pPr>
              <w:spacing w:line="240" w:lineRule="auto"/>
              <w:jc w:val="center"/>
              <w:rPr>
                <w:color w:val="auto"/>
                <w:szCs w:val="21"/>
              </w:rPr>
            </w:pPr>
            <w:r>
              <w:rPr>
                <w:color w:val="auto"/>
                <w:szCs w:val="21"/>
              </w:rPr>
              <w:t>第一层罐壁原始厚度</w:t>
            </w:r>
            <w:r>
              <w:rPr>
                <w:rFonts w:eastAsia="黑体"/>
                <w:color w:val="auto"/>
                <w:sz w:val="18"/>
                <w:szCs w:val="18"/>
                <w:vertAlign w:val="superscript"/>
              </w:rPr>
              <w:t>a</w:t>
            </w:r>
          </w:p>
          <w:p>
            <w:pPr>
              <w:spacing w:line="240" w:lineRule="auto"/>
              <w:jc w:val="center"/>
              <w:rPr>
                <w:color w:val="auto"/>
              </w:rPr>
            </w:pPr>
            <w:r>
              <w:rPr>
                <w:color w:val="auto"/>
                <w:szCs w:val="21"/>
              </w:rPr>
              <w:t>（mm）</w:t>
            </w:r>
          </w:p>
        </w:tc>
        <w:tc>
          <w:tcPr>
            <w:tcW w:w="5386" w:type="dxa"/>
            <w:gridSpan w:val="4"/>
            <w:shd w:val="clear" w:color="auto" w:fill="auto"/>
            <w:vAlign w:val="center"/>
          </w:tcPr>
          <w:p>
            <w:pPr>
              <w:adjustRightInd w:val="0"/>
              <w:snapToGrid w:val="0"/>
              <w:spacing w:line="240" w:lineRule="auto"/>
              <w:jc w:val="center"/>
              <w:rPr>
                <w:bCs/>
                <w:color w:val="auto"/>
                <w:spacing w:val="4"/>
                <w:kern w:val="21"/>
                <w:szCs w:val="21"/>
                <w:vertAlign w:val="superscript"/>
              </w:rPr>
            </w:pPr>
            <w:r>
              <w:rPr>
                <w:bCs/>
                <w:color w:val="auto"/>
                <w:spacing w:val="4"/>
                <w:sz w:val="18"/>
                <w:szCs w:val="18"/>
              </w:rPr>
              <w:t>第一层罐壁的应力</w:t>
            </w:r>
            <w:r>
              <w:rPr>
                <w:rFonts w:hint="eastAsia" w:ascii="宋体" w:hAnsi="宋体"/>
                <w:bCs/>
                <w:i/>
                <w:iCs/>
                <w:color w:val="auto"/>
                <w:spacing w:val="4"/>
                <w:sz w:val="20"/>
              </w:rPr>
              <w:t>δ</w:t>
            </w:r>
            <w:r>
              <w:rPr>
                <w:bCs/>
                <w:color w:val="auto"/>
                <w:spacing w:val="4"/>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Merge w:val="continue"/>
            <w:shd w:val="clear" w:color="auto" w:fill="auto"/>
            <w:vAlign w:val="center"/>
          </w:tcPr>
          <w:p>
            <w:pPr>
              <w:adjustRightInd w:val="0"/>
              <w:snapToGrid w:val="0"/>
              <w:spacing w:line="240" w:lineRule="auto"/>
              <w:jc w:val="center"/>
              <w:rPr>
                <w:bCs/>
                <w:color w:val="auto"/>
                <w:spacing w:val="4"/>
                <w:kern w:val="21"/>
                <w:szCs w:val="21"/>
              </w:rPr>
            </w:pP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168</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186</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205</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auto"/>
            <w:vAlign w:val="center"/>
          </w:tcPr>
          <w:p>
            <w:pPr>
              <w:adjustRightInd w:val="0"/>
              <w:snapToGrid w:val="0"/>
              <w:spacing w:line="240" w:lineRule="auto"/>
              <w:jc w:val="center"/>
              <w:rPr>
                <w:bCs/>
                <w:color w:val="auto"/>
                <w:spacing w:val="4"/>
                <w:kern w:val="21"/>
                <w:szCs w:val="21"/>
              </w:rPr>
            </w:pP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19</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4.3</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5.1</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5.8</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19＜</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25</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4.3</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5.6</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7.9</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25＜</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32</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4.3</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6.6</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9.7</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32＜</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38</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5.6</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8.6</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12.0</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auto"/>
            <w:vAlign w:val="center"/>
          </w:tcPr>
          <w:p>
            <w:pPr>
              <w:adjustRightInd w:val="0"/>
              <w:snapToGrid w:val="0"/>
              <w:spacing w:line="240" w:lineRule="auto"/>
              <w:jc w:val="center"/>
              <w:rPr>
                <w:bCs/>
                <w:color w:val="auto"/>
                <w:spacing w:val="4"/>
                <w:kern w:val="21"/>
                <w:szCs w:val="21"/>
              </w:rPr>
            </w:pPr>
            <w:r>
              <w:rPr>
                <w:bCs/>
                <w:i/>
                <w:iCs/>
                <w:color w:val="auto"/>
                <w:spacing w:val="4"/>
                <w:kern w:val="21"/>
                <w:sz w:val="24"/>
                <w:szCs w:val="24"/>
              </w:rPr>
              <w:t>t</w:t>
            </w:r>
            <w:r>
              <w:rPr>
                <w:bCs/>
                <w:color w:val="auto"/>
                <w:spacing w:val="4"/>
                <w:kern w:val="21"/>
                <w:szCs w:val="21"/>
              </w:rPr>
              <w:t>＞38</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6.9</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10.2</w:t>
            </w:r>
          </w:p>
        </w:tc>
        <w:tc>
          <w:tcPr>
            <w:tcW w:w="1346"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13.5</w:t>
            </w:r>
          </w:p>
        </w:tc>
        <w:tc>
          <w:tcPr>
            <w:tcW w:w="1347"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4" w:type="dxa"/>
            <w:gridSpan w:val="5"/>
            <w:shd w:val="clear" w:color="auto" w:fill="auto"/>
            <w:vAlign w:val="center"/>
          </w:tcPr>
          <w:p>
            <w:pPr>
              <w:adjustRightInd w:val="0"/>
              <w:snapToGrid w:val="0"/>
              <w:spacing w:line="240" w:lineRule="auto"/>
              <w:rPr>
                <w:bCs/>
                <w:color w:val="auto"/>
                <w:spacing w:val="4"/>
                <w:kern w:val="21"/>
                <w:szCs w:val="21"/>
              </w:rPr>
            </w:pPr>
            <w:r>
              <w:rPr>
                <w:bCs/>
                <w:color w:val="auto"/>
                <w:spacing w:val="4"/>
                <w:kern w:val="21"/>
                <w:szCs w:val="21"/>
              </w:rPr>
              <w:t>注：a. 指储罐建造时的厚度。</w:t>
            </w:r>
          </w:p>
          <w:p>
            <w:pPr>
              <w:adjustRightInd w:val="0"/>
              <w:snapToGrid w:val="0"/>
              <w:spacing w:line="240" w:lineRule="auto"/>
              <w:ind w:firstLine="436" w:firstLineChars="200"/>
              <w:rPr>
                <w:bCs/>
                <w:color w:val="auto"/>
                <w:spacing w:val="4"/>
                <w:kern w:val="21"/>
                <w:szCs w:val="21"/>
              </w:rPr>
            </w:pPr>
            <w:r>
              <w:rPr>
                <w:bCs/>
                <w:color w:val="auto"/>
                <w:spacing w:val="4"/>
                <w:kern w:val="21"/>
                <w:szCs w:val="21"/>
              </w:rPr>
              <w:t>b. 壁板内的应力值按</w:t>
            </w:r>
            <w:r>
              <w:rPr>
                <w:bCs/>
                <w:i/>
                <w:iCs/>
                <w:color w:val="auto"/>
                <w:spacing w:val="4"/>
                <w:kern w:val="21"/>
                <w:szCs w:val="21"/>
              </w:rPr>
              <w:t>δ=4.41D</w:t>
            </w:r>
            <w:r>
              <w:rPr>
                <w:bCs/>
                <w:color w:val="auto"/>
                <w:spacing w:val="4"/>
                <w:kern w:val="21"/>
                <w:szCs w:val="21"/>
              </w:rPr>
              <w:t>（</w:t>
            </w:r>
            <w:r>
              <w:rPr>
                <w:bCs/>
                <w:i/>
                <w:iCs/>
                <w:color w:val="auto"/>
                <w:spacing w:val="4"/>
                <w:kern w:val="21"/>
                <w:szCs w:val="21"/>
              </w:rPr>
              <w:t>H-0.3</w:t>
            </w:r>
            <w:r>
              <w:rPr>
                <w:bCs/>
                <w:color w:val="auto"/>
                <w:spacing w:val="4"/>
                <w:kern w:val="21"/>
                <w:szCs w:val="21"/>
              </w:rPr>
              <w:t>）</w:t>
            </w:r>
            <w:r>
              <w:rPr>
                <w:bCs/>
                <w:i/>
                <w:iCs/>
                <w:color w:val="auto"/>
                <w:spacing w:val="4"/>
                <w:kern w:val="21"/>
                <w:szCs w:val="21"/>
              </w:rPr>
              <w:t>/t</w:t>
            </w:r>
            <w:r>
              <w:rPr>
                <w:bCs/>
                <w:color w:val="auto"/>
                <w:spacing w:val="4"/>
                <w:kern w:val="21"/>
                <w:szCs w:val="21"/>
              </w:rPr>
              <w:t>计算。</w:t>
            </w:r>
          </w:p>
        </w:tc>
      </w:tr>
    </w:tbl>
    <w:p>
      <w:pPr>
        <w:adjustRightInd w:val="0"/>
        <w:snapToGrid w:val="0"/>
        <w:spacing w:line="240" w:lineRule="auto"/>
        <w:ind w:firstLine="198" w:firstLineChars="91"/>
        <w:rPr>
          <w:bCs/>
          <w:color w:val="auto"/>
          <w:spacing w:val="4"/>
          <w:kern w:val="21"/>
          <w:szCs w:val="21"/>
        </w:rPr>
      </w:pPr>
    </w:p>
    <w:p>
      <w:pPr>
        <w:adjustRightInd w:val="0"/>
        <w:snapToGrid w:val="0"/>
        <w:spacing w:line="240" w:lineRule="auto"/>
        <w:ind w:firstLine="436" w:firstLineChars="200"/>
        <w:rPr>
          <w:bCs/>
          <w:color w:val="auto"/>
          <w:spacing w:val="4"/>
          <w:kern w:val="21"/>
          <w:szCs w:val="21"/>
        </w:rPr>
      </w:pPr>
      <w:r>
        <w:rPr>
          <w:bCs/>
          <w:color w:val="auto"/>
          <w:spacing w:val="4"/>
          <w:kern w:val="21"/>
          <w:szCs w:val="21"/>
        </w:rPr>
        <w:t>c）当储液相对密度</w:t>
      </w:r>
      <w:r>
        <w:rPr>
          <w:rFonts w:hint="eastAsia"/>
          <w:bCs/>
          <w:color w:val="auto"/>
          <w:spacing w:val="4"/>
          <w:kern w:val="21"/>
          <w:szCs w:val="21"/>
        </w:rPr>
        <w:t>大于或等于</w:t>
      </w:r>
      <w:r>
        <w:rPr>
          <w:bCs/>
          <w:color w:val="auto"/>
          <w:spacing w:val="4"/>
          <w:kern w:val="21"/>
          <w:szCs w:val="21"/>
        </w:rPr>
        <w:t>1.0 时，到运行周期末边缘底板最小厚度不得小于表3规定。</w:t>
      </w:r>
    </w:p>
    <w:p>
      <w:pPr>
        <w:spacing w:line="240" w:lineRule="auto"/>
        <w:jc w:val="center"/>
        <w:rPr>
          <w:rFonts w:ascii="黑体" w:hAnsi="黑体" w:eastAsia="黑体"/>
          <w:color w:val="auto"/>
          <w:szCs w:val="21"/>
        </w:rPr>
      </w:pPr>
      <w:r>
        <w:rPr>
          <w:rFonts w:ascii="黑体" w:hAnsi="黑体" w:eastAsia="黑体"/>
          <w:color w:val="auto"/>
          <w:szCs w:val="21"/>
        </w:rPr>
        <w:t>表3  环形边缘板最小允许厚度（二）</w:t>
      </w:r>
    </w:p>
    <w:tbl>
      <w:tblPr>
        <w:tblStyle w:val="48"/>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311"/>
        <w:gridCol w:w="1311"/>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vMerge w:val="restart"/>
            <w:shd w:val="clear" w:color="auto" w:fill="auto"/>
            <w:vAlign w:val="center"/>
          </w:tcPr>
          <w:p>
            <w:pPr>
              <w:spacing w:line="240" w:lineRule="auto"/>
              <w:jc w:val="center"/>
              <w:rPr>
                <w:color w:val="auto"/>
                <w:szCs w:val="21"/>
              </w:rPr>
            </w:pPr>
            <w:r>
              <w:rPr>
                <w:color w:val="auto"/>
                <w:szCs w:val="21"/>
              </w:rPr>
              <w:t>第一层罐壁原始厚度</w:t>
            </w:r>
            <w:r>
              <w:rPr>
                <w:rFonts w:hint="eastAsia"/>
                <w:i/>
                <w:iCs/>
                <w:color w:val="auto"/>
                <w:szCs w:val="21"/>
              </w:rPr>
              <w:t>t</w:t>
            </w:r>
            <w:r>
              <w:rPr>
                <w:rFonts w:eastAsia="黑体"/>
                <w:i/>
                <w:iCs/>
                <w:color w:val="auto"/>
                <w:sz w:val="18"/>
                <w:szCs w:val="18"/>
                <w:vertAlign w:val="superscript"/>
              </w:rPr>
              <w:t>a</w:t>
            </w:r>
          </w:p>
          <w:p>
            <w:pPr>
              <w:spacing w:line="240" w:lineRule="auto"/>
              <w:jc w:val="center"/>
              <w:rPr>
                <w:color w:val="auto"/>
              </w:rPr>
            </w:pPr>
            <w:r>
              <w:rPr>
                <w:color w:val="auto"/>
                <w:szCs w:val="21"/>
              </w:rPr>
              <w:t>（mm）</w:t>
            </w:r>
          </w:p>
        </w:tc>
        <w:tc>
          <w:tcPr>
            <w:tcW w:w="5244" w:type="dxa"/>
            <w:gridSpan w:val="4"/>
            <w:shd w:val="clear" w:color="auto" w:fill="auto"/>
            <w:vAlign w:val="center"/>
          </w:tcPr>
          <w:p>
            <w:pPr>
              <w:adjustRightInd w:val="0"/>
              <w:snapToGrid w:val="0"/>
              <w:spacing w:line="240" w:lineRule="auto"/>
              <w:jc w:val="center"/>
              <w:rPr>
                <w:bCs/>
                <w:color w:val="auto"/>
                <w:spacing w:val="4"/>
                <w:kern w:val="21"/>
                <w:szCs w:val="21"/>
                <w:vertAlign w:val="superscript"/>
              </w:rPr>
            </w:pPr>
            <w:r>
              <w:rPr>
                <w:bCs/>
                <w:color w:val="auto"/>
                <w:spacing w:val="4"/>
                <w:sz w:val="20"/>
              </w:rPr>
              <w:t>第一层罐壁的应力</w:t>
            </w:r>
            <w:r>
              <w:rPr>
                <w:rFonts w:hint="eastAsia" w:ascii="宋体" w:hAnsi="宋体"/>
                <w:bCs/>
                <w:i/>
                <w:iCs/>
                <w:color w:val="auto"/>
                <w:spacing w:val="4"/>
                <w:sz w:val="20"/>
              </w:rPr>
              <w:t>δ</w:t>
            </w:r>
            <w:r>
              <w:rPr>
                <w:bCs/>
                <w:color w:val="auto"/>
                <w:spacing w:val="4"/>
                <w:sz w:val="20"/>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vMerge w:val="continue"/>
            <w:shd w:val="clear" w:color="auto" w:fill="auto"/>
            <w:vAlign w:val="center"/>
          </w:tcPr>
          <w:p>
            <w:pPr>
              <w:adjustRightInd w:val="0"/>
              <w:snapToGrid w:val="0"/>
              <w:spacing w:line="240" w:lineRule="auto"/>
              <w:jc w:val="center"/>
              <w:rPr>
                <w:bCs/>
                <w:color w:val="auto"/>
                <w:spacing w:val="4"/>
                <w:kern w:val="21"/>
                <w:szCs w:val="21"/>
              </w:rPr>
            </w:pP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190</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210</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220</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shd w:val="clear" w:color="auto" w:fill="auto"/>
            <w:vAlign w:val="center"/>
          </w:tcPr>
          <w:p>
            <w:pPr>
              <w:adjustRightInd w:val="0"/>
              <w:snapToGrid w:val="0"/>
              <w:spacing w:line="240" w:lineRule="auto"/>
              <w:jc w:val="center"/>
              <w:rPr>
                <w:bCs/>
                <w:color w:val="auto"/>
                <w:spacing w:val="4"/>
                <w:kern w:val="21"/>
                <w:szCs w:val="21"/>
              </w:rPr>
            </w:pP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19</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7</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19＜</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25</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7</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10</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25＜</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32</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6</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9</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12</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32＜</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40</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8</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11</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14</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0"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40＜</w:t>
            </w:r>
            <w:r>
              <w:rPr>
                <w:bCs/>
                <w:i/>
                <w:iCs/>
                <w:color w:val="auto"/>
                <w:spacing w:val="4"/>
                <w:kern w:val="21"/>
                <w:sz w:val="24"/>
                <w:szCs w:val="24"/>
              </w:rPr>
              <w:t>t</w:t>
            </w:r>
            <w:r>
              <w:rPr>
                <w:rFonts w:ascii="宋体" w:hAnsi="宋体"/>
                <w:bCs/>
                <w:color w:val="auto"/>
                <w:spacing w:val="4"/>
                <w:kern w:val="21"/>
                <w:szCs w:val="21"/>
              </w:rPr>
              <w:t>≤</w:t>
            </w:r>
            <w:r>
              <w:rPr>
                <w:bCs/>
                <w:color w:val="auto"/>
                <w:spacing w:val="4"/>
                <w:kern w:val="21"/>
                <w:szCs w:val="21"/>
              </w:rPr>
              <w:t>45</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9</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13</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16</w:t>
            </w:r>
          </w:p>
        </w:tc>
        <w:tc>
          <w:tcPr>
            <w:tcW w:w="1311" w:type="dxa"/>
            <w:shd w:val="clear" w:color="auto" w:fill="auto"/>
            <w:vAlign w:val="center"/>
          </w:tcPr>
          <w:p>
            <w:pPr>
              <w:adjustRightInd w:val="0"/>
              <w:snapToGrid w:val="0"/>
              <w:spacing w:line="240" w:lineRule="auto"/>
              <w:jc w:val="center"/>
              <w:rPr>
                <w:bCs/>
                <w:color w:val="auto"/>
                <w:spacing w:val="4"/>
                <w:kern w:val="21"/>
                <w:szCs w:val="21"/>
              </w:rPr>
            </w:pPr>
            <w:r>
              <w:rPr>
                <w:bCs/>
                <w:color w:val="auto"/>
                <w:spacing w:val="4"/>
                <w:kern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4" w:type="dxa"/>
            <w:gridSpan w:val="5"/>
            <w:shd w:val="clear" w:color="auto" w:fill="auto"/>
            <w:vAlign w:val="center"/>
          </w:tcPr>
          <w:p>
            <w:pPr>
              <w:adjustRightInd w:val="0"/>
              <w:snapToGrid w:val="0"/>
              <w:spacing w:line="340" w:lineRule="exact"/>
              <w:ind w:left="176" w:leftChars="1" w:hanging="174" w:hangingChars="80"/>
              <w:jc w:val="left"/>
              <w:textAlignment w:val="auto"/>
              <w:rPr>
                <w:bCs/>
                <w:color w:val="auto"/>
                <w:spacing w:val="4"/>
                <w:kern w:val="21"/>
                <w:sz w:val="20"/>
              </w:rPr>
            </w:pPr>
            <w:r>
              <w:rPr>
                <w:bCs/>
                <w:color w:val="auto"/>
                <w:spacing w:val="4"/>
                <w:kern w:val="21"/>
                <w:szCs w:val="21"/>
              </w:rPr>
              <w:t xml:space="preserve">a. </w:t>
            </w:r>
            <w:r>
              <w:rPr>
                <w:color w:val="auto"/>
                <w:kern w:val="2"/>
                <w:sz w:val="20"/>
              </w:rPr>
              <w:t>第一层罐壁厚度</w:t>
            </w:r>
            <w:r>
              <w:rPr>
                <w:rFonts w:hint="eastAsia"/>
                <w:color w:val="auto"/>
                <w:kern w:val="2"/>
                <w:sz w:val="20"/>
              </w:rPr>
              <w:t>指</w:t>
            </w:r>
            <w:r>
              <w:rPr>
                <w:rFonts w:hint="eastAsia"/>
                <w:bCs/>
                <w:color w:val="auto"/>
                <w:spacing w:val="4"/>
                <w:kern w:val="21"/>
                <w:sz w:val="20"/>
              </w:rPr>
              <w:t>产品设计工况下的公称厚度减去腐蚀余量或水压试验工况下的公称</w:t>
            </w:r>
            <w:r>
              <w:rPr>
                <w:bCs/>
                <w:color w:val="auto"/>
                <w:spacing w:val="4"/>
                <w:kern w:val="21"/>
                <w:sz w:val="20"/>
              </w:rPr>
              <w:t>厚度</w:t>
            </w:r>
            <w:r>
              <w:rPr>
                <w:rFonts w:hint="eastAsia"/>
                <w:bCs/>
                <w:color w:val="auto"/>
                <w:spacing w:val="4"/>
                <w:kern w:val="21"/>
                <w:sz w:val="20"/>
              </w:rPr>
              <w:t>中的较大者</w:t>
            </w:r>
            <w:r>
              <w:rPr>
                <w:bCs/>
                <w:color w:val="auto"/>
                <w:spacing w:val="4"/>
                <w:kern w:val="21"/>
                <w:sz w:val="20"/>
              </w:rPr>
              <w:t>。</w:t>
            </w:r>
          </w:p>
          <w:p>
            <w:pPr>
              <w:adjustRightInd w:val="0"/>
              <w:snapToGrid w:val="0"/>
              <w:spacing w:line="240" w:lineRule="auto"/>
              <w:jc w:val="left"/>
              <w:rPr>
                <w:bCs/>
                <w:color w:val="auto"/>
                <w:spacing w:val="4"/>
                <w:kern w:val="21"/>
                <w:szCs w:val="21"/>
              </w:rPr>
            </w:pPr>
            <w:r>
              <w:rPr>
                <w:rFonts w:hint="eastAsia"/>
                <w:color w:val="auto"/>
                <w:kern w:val="2"/>
                <w:sz w:val="20"/>
              </w:rPr>
              <w:t>b</w:t>
            </w:r>
            <w:r>
              <w:rPr>
                <w:color w:val="auto"/>
                <w:kern w:val="2"/>
                <w:sz w:val="20"/>
              </w:rPr>
              <w:t>. 采用的应力是第一层壁板最大应力（产品设计或水压试验工况下应力较大</w:t>
            </w:r>
            <w:r>
              <w:rPr>
                <w:rFonts w:hint="eastAsia"/>
                <w:color w:val="auto"/>
                <w:kern w:val="2"/>
                <w:sz w:val="20"/>
              </w:rPr>
              <w:t>者</w:t>
            </w:r>
            <w:r>
              <w:rPr>
                <w:color w:val="auto"/>
                <w:kern w:val="2"/>
                <w:sz w:val="20"/>
              </w:rPr>
              <w:t>）。应力通过所需厚度除以</w:t>
            </w:r>
            <w:r>
              <w:rPr>
                <w:rFonts w:hint="eastAsia"/>
                <w:color w:val="auto"/>
                <w:kern w:val="2"/>
                <w:sz w:val="20"/>
              </w:rPr>
              <w:t>第一层罐壁</w:t>
            </w:r>
            <w:r>
              <w:rPr>
                <w:color w:val="auto"/>
                <w:kern w:val="2"/>
                <w:sz w:val="20"/>
              </w:rPr>
              <w:t>厚度</w:t>
            </w:r>
            <w:r>
              <w:rPr>
                <w:rFonts w:hint="eastAsia"/>
                <w:bCs/>
                <w:color w:val="auto"/>
                <w:spacing w:val="4"/>
                <w:kern w:val="21"/>
                <w:sz w:val="20"/>
              </w:rPr>
              <w:t>t</w:t>
            </w:r>
            <w:r>
              <w:rPr>
                <w:color w:val="auto"/>
                <w:kern w:val="2"/>
                <w:sz w:val="20"/>
              </w:rPr>
              <w:t>，再乘以适用的许用应力来确定。</w:t>
            </w:r>
          </w:p>
        </w:tc>
      </w:tr>
    </w:tbl>
    <w:p>
      <w:pPr>
        <w:spacing w:line="240" w:lineRule="auto"/>
        <w:rPr>
          <w:rFonts w:eastAsia="黑体"/>
          <w:color w:val="auto"/>
          <w:szCs w:val="21"/>
        </w:rPr>
      </w:pPr>
      <w:r>
        <w:rPr>
          <w:rFonts w:hint="eastAsia" w:ascii="黑体" w:hAnsi="黑体" w:eastAsia="黑体" w:cs="黑体"/>
          <w:bCs/>
          <w:color w:val="auto"/>
          <w:spacing w:val="4"/>
          <w:kern w:val="21"/>
          <w:szCs w:val="21"/>
        </w:rPr>
        <w:t>7.6.4.4</w:t>
      </w:r>
      <w:r>
        <w:rPr>
          <w:rFonts w:eastAsia="黑体"/>
          <w:bCs/>
          <w:color w:val="auto"/>
          <w:spacing w:val="4"/>
          <w:kern w:val="21"/>
          <w:szCs w:val="21"/>
        </w:rPr>
        <w:t xml:space="preserve">  </w:t>
      </w:r>
      <w:r>
        <w:rPr>
          <w:rFonts w:hint="eastAsia" w:eastAsia="黑体"/>
          <w:color w:val="auto"/>
          <w:szCs w:val="21"/>
        </w:rPr>
        <w:t>关键区域</w:t>
      </w:r>
      <w:r>
        <w:rPr>
          <w:rFonts w:eastAsia="黑体"/>
          <w:color w:val="auto"/>
          <w:szCs w:val="21"/>
        </w:rPr>
        <w:t>最小厚度</w:t>
      </w:r>
    </w:p>
    <w:p>
      <w:pPr>
        <w:adjustRightInd w:val="0"/>
        <w:snapToGrid w:val="0"/>
        <w:spacing w:line="240" w:lineRule="auto"/>
        <w:ind w:firstLine="436" w:firstLineChars="200"/>
        <w:rPr>
          <w:rFonts w:eastAsia="黑体"/>
          <w:bCs/>
          <w:color w:val="auto"/>
          <w:spacing w:val="4"/>
          <w:kern w:val="21"/>
          <w:szCs w:val="21"/>
        </w:rPr>
      </w:pPr>
      <w:r>
        <w:rPr>
          <w:rFonts w:hint="eastAsia"/>
          <w:bCs/>
          <w:color w:val="auto"/>
          <w:spacing w:val="4"/>
          <w:kern w:val="21"/>
          <w:szCs w:val="21"/>
        </w:rPr>
        <w:t>关键区域最小</w:t>
      </w:r>
      <w:r>
        <w:rPr>
          <w:bCs/>
          <w:color w:val="auto"/>
          <w:spacing w:val="4"/>
          <w:kern w:val="21"/>
          <w:szCs w:val="21"/>
        </w:rPr>
        <w:t>厚度</w:t>
      </w:r>
      <w:r>
        <w:rPr>
          <w:rFonts w:hint="eastAsia"/>
          <w:bCs/>
          <w:color w:val="auto"/>
          <w:spacing w:val="4"/>
          <w:kern w:val="21"/>
          <w:szCs w:val="21"/>
        </w:rPr>
        <w:t>应为罐底板原始厚度（不含腐蚀裕量）的1 /2 或者按7</w:t>
      </w:r>
      <w:r>
        <w:rPr>
          <w:bCs/>
          <w:color w:val="auto"/>
          <w:spacing w:val="4"/>
          <w:kern w:val="21"/>
          <w:szCs w:val="21"/>
        </w:rPr>
        <w:t>.</w:t>
      </w:r>
      <w:r>
        <w:rPr>
          <w:rFonts w:hint="eastAsia"/>
          <w:bCs/>
          <w:color w:val="auto"/>
          <w:spacing w:val="4"/>
          <w:kern w:val="21"/>
          <w:szCs w:val="21"/>
        </w:rPr>
        <w:t>6.3.3 中公式计算得到的最下层罐壁</w:t>
      </w:r>
      <w:r>
        <w:rPr>
          <w:rFonts w:hint="eastAsia"/>
          <w:bCs/>
          <w:i/>
          <w:iCs/>
          <w:color w:val="auto"/>
          <w:spacing w:val="4"/>
          <w:kern w:val="21"/>
          <w:szCs w:val="21"/>
        </w:rPr>
        <w:t>t</w:t>
      </w:r>
      <w:r>
        <w:rPr>
          <w:rFonts w:hint="eastAsia"/>
          <w:bCs/>
          <w:i/>
          <w:iCs/>
          <w:color w:val="auto"/>
          <w:spacing w:val="4"/>
          <w:kern w:val="21"/>
          <w:szCs w:val="21"/>
          <w:vertAlign w:val="subscript"/>
        </w:rPr>
        <w:t xml:space="preserve">mim </w:t>
      </w:r>
      <w:r>
        <w:rPr>
          <w:rFonts w:hint="eastAsia"/>
          <w:bCs/>
          <w:color w:val="auto"/>
          <w:spacing w:val="4"/>
          <w:kern w:val="21"/>
          <w:szCs w:val="21"/>
        </w:rPr>
        <w:t>的1/2 中的较小者。</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7.6.5 </w:t>
      </w:r>
      <w:r>
        <w:rPr>
          <w:rFonts w:eastAsia="黑体"/>
          <w:bCs/>
          <w:color w:val="auto"/>
          <w:spacing w:val="4"/>
          <w:kern w:val="21"/>
          <w:szCs w:val="21"/>
        </w:rPr>
        <w:t xml:space="preserve"> 罐体变形评价</w:t>
      </w:r>
    </w:p>
    <w:p>
      <w:pPr>
        <w:spacing w:line="240" w:lineRule="auto"/>
        <w:ind w:firstLine="420" w:firstLineChars="200"/>
        <w:jc w:val="left"/>
        <w:rPr>
          <w:color w:val="auto"/>
          <w:szCs w:val="21"/>
        </w:rPr>
      </w:pPr>
      <w:r>
        <w:rPr>
          <w:color w:val="auto"/>
          <w:szCs w:val="21"/>
        </w:rPr>
        <w:t>罐体变形原则上应符合下列要求，不影响正常使用或运行时，可适当放宽：</w:t>
      </w:r>
    </w:p>
    <w:p>
      <w:pPr>
        <w:pStyle w:val="118"/>
        <w:numPr>
          <w:ilvl w:val="0"/>
          <w:numId w:val="43"/>
        </w:numPr>
        <w:ind w:firstLineChars="0"/>
        <w:jc w:val="left"/>
        <w:rPr>
          <w:rFonts w:ascii="Times New Roman" w:hAnsi="Times New Roman"/>
          <w:szCs w:val="21"/>
        </w:rPr>
      </w:pPr>
      <w:r>
        <w:rPr>
          <w:rFonts w:ascii="Times New Roman" w:hAnsi="Times New Roman"/>
          <w:szCs w:val="21"/>
        </w:rPr>
        <w:t>罐壁变形对外观无明显影响并且不影响浮盘升降；</w:t>
      </w:r>
    </w:p>
    <w:p>
      <w:pPr>
        <w:pStyle w:val="118"/>
        <w:numPr>
          <w:ilvl w:val="0"/>
          <w:numId w:val="43"/>
        </w:numPr>
        <w:ind w:firstLineChars="0"/>
        <w:jc w:val="left"/>
        <w:rPr>
          <w:rFonts w:ascii="Times New Roman" w:hAnsi="Times New Roman"/>
          <w:szCs w:val="21"/>
        </w:rPr>
      </w:pPr>
      <w:r>
        <w:rPr>
          <w:rFonts w:ascii="Times New Roman" w:hAnsi="Times New Roman"/>
          <w:szCs w:val="21"/>
        </w:rPr>
        <w:t>罐壁垂直度应不大于罐壁高度的0.4%，且不大于127mm；</w:t>
      </w:r>
    </w:p>
    <w:p>
      <w:pPr>
        <w:pStyle w:val="118"/>
        <w:numPr>
          <w:ilvl w:val="0"/>
          <w:numId w:val="43"/>
        </w:numPr>
        <w:tabs>
          <w:tab w:val="left" w:pos="6833"/>
        </w:tabs>
        <w:ind w:firstLineChars="0"/>
        <w:jc w:val="left"/>
        <w:rPr>
          <w:rFonts w:ascii="Times New Roman" w:hAnsi="Times New Roman"/>
          <w:szCs w:val="21"/>
        </w:rPr>
      </w:pPr>
      <w:r>
        <w:rPr>
          <w:rFonts w:ascii="Times New Roman" w:hAnsi="Times New Roman"/>
          <w:szCs w:val="21"/>
        </w:rPr>
        <w:t>拱顶局部变形对外观无明显影响；</w:t>
      </w:r>
    </w:p>
    <w:p>
      <w:pPr>
        <w:pStyle w:val="118"/>
        <w:numPr>
          <w:ilvl w:val="0"/>
          <w:numId w:val="43"/>
        </w:numPr>
        <w:ind w:firstLineChars="0"/>
        <w:jc w:val="left"/>
        <w:rPr>
          <w:rFonts w:ascii="Times New Roman" w:hAnsi="Times New Roman"/>
          <w:szCs w:val="21"/>
        </w:rPr>
      </w:pPr>
      <w:r>
        <w:rPr>
          <w:rFonts w:ascii="Times New Roman" w:hAnsi="Times New Roman"/>
          <w:szCs w:val="21"/>
        </w:rPr>
        <w:t>浮顶局部凹凸变形对外观及浮顶排水无明显影响；</w:t>
      </w:r>
    </w:p>
    <w:p>
      <w:pPr>
        <w:pStyle w:val="118"/>
        <w:numPr>
          <w:ilvl w:val="0"/>
          <w:numId w:val="43"/>
        </w:numPr>
        <w:ind w:firstLineChars="0"/>
        <w:jc w:val="left"/>
        <w:rPr>
          <w:rFonts w:ascii="Times New Roman" w:hAnsi="Times New Roman"/>
          <w:szCs w:val="21"/>
        </w:rPr>
      </w:pPr>
      <w:r>
        <w:rPr>
          <w:rFonts w:ascii="Times New Roman" w:hAnsi="Times New Roman"/>
          <w:szCs w:val="21"/>
        </w:rPr>
        <w:t>与罐体相连的进出料管无肉眼可见的弯曲变形；</w:t>
      </w:r>
    </w:p>
    <w:p>
      <w:pPr>
        <w:pStyle w:val="118"/>
        <w:numPr>
          <w:ilvl w:val="0"/>
          <w:numId w:val="43"/>
        </w:numPr>
        <w:ind w:firstLineChars="0"/>
        <w:jc w:val="left"/>
        <w:rPr>
          <w:rFonts w:ascii="Times New Roman" w:hAnsi="Times New Roman"/>
          <w:szCs w:val="21"/>
        </w:rPr>
      </w:pPr>
      <w:r>
        <w:rPr>
          <w:rFonts w:ascii="Times New Roman" w:hAnsi="Times New Roman"/>
          <w:szCs w:val="21"/>
        </w:rPr>
        <w:t>罐底板的局部凹凸变形以</w:t>
      </w:r>
      <w:r>
        <w:rPr>
          <w:rFonts w:ascii="Times New Roman" w:hAnsi="Times New Roman"/>
          <w:i/>
          <w:iCs/>
          <w:szCs w:val="21"/>
        </w:rPr>
        <w:t>B</w:t>
      </w:r>
      <w:r>
        <w:rPr>
          <w:rFonts w:ascii="Times New Roman" w:hAnsi="Times New Roman"/>
          <w:szCs w:val="21"/>
        </w:rPr>
        <w:t>≤15.4</w:t>
      </w:r>
      <w:r>
        <w:rPr>
          <w:rFonts w:ascii="Times New Roman" w:hAnsi="Times New Roman"/>
          <w:i/>
          <w:iCs/>
          <w:szCs w:val="21"/>
        </w:rPr>
        <w:t>D</w:t>
      </w:r>
      <w:r>
        <w:rPr>
          <w:rFonts w:ascii="Times New Roman" w:hAnsi="Times New Roman"/>
          <w:i/>
          <w:iCs/>
          <w:szCs w:val="21"/>
          <w:vertAlign w:val="subscript"/>
        </w:rPr>
        <w:t>0</w:t>
      </w:r>
      <w:r>
        <w:rPr>
          <w:rFonts w:ascii="Times New Roman" w:hAnsi="Times New Roman"/>
          <w:szCs w:val="21"/>
        </w:rPr>
        <w:t>为合格。</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7.6.6 </w:t>
      </w:r>
      <w:r>
        <w:rPr>
          <w:rFonts w:eastAsia="黑体"/>
          <w:bCs/>
          <w:color w:val="auto"/>
          <w:spacing w:val="4"/>
          <w:kern w:val="21"/>
          <w:szCs w:val="21"/>
        </w:rPr>
        <w:t xml:space="preserve"> 焊缝检测结果评价</w:t>
      </w:r>
    </w:p>
    <w:p>
      <w:pPr>
        <w:spacing w:line="240" w:lineRule="auto"/>
        <w:ind w:firstLine="420" w:firstLineChars="200"/>
        <w:jc w:val="left"/>
        <w:rPr>
          <w:color w:val="auto"/>
          <w:szCs w:val="21"/>
        </w:rPr>
      </w:pPr>
      <w:r>
        <w:rPr>
          <w:color w:val="auto"/>
          <w:szCs w:val="21"/>
        </w:rPr>
        <w:t>焊缝无损检测结果按照NB/T47013相关部分规定进行评价，表面检测以I级为合格，射线检测以Ⅲ级为合格，超声检测、TOFD检测和相控阵超声检测以Ⅱ级为合格；真空试漏或煤油试漏检测以无渗漏为合格。</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7.6.7 </w:t>
      </w:r>
      <w:r>
        <w:rPr>
          <w:rFonts w:eastAsia="黑体"/>
          <w:bCs/>
          <w:color w:val="auto"/>
          <w:spacing w:val="4"/>
          <w:kern w:val="21"/>
          <w:szCs w:val="21"/>
        </w:rPr>
        <w:t xml:space="preserve"> 附件评价</w:t>
      </w:r>
    </w:p>
    <w:p>
      <w:pPr>
        <w:spacing w:line="240" w:lineRule="auto"/>
        <w:ind w:firstLine="420" w:firstLineChars="200"/>
        <w:jc w:val="left"/>
        <w:rPr>
          <w:color w:val="auto"/>
          <w:szCs w:val="21"/>
        </w:rPr>
      </w:pPr>
      <w:bookmarkStart w:id="36" w:name="_Hlk102017508"/>
      <w:r>
        <w:rPr>
          <w:color w:val="auto"/>
          <w:szCs w:val="21"/>
        </w:rPr>
        <w:t>附件评价应依据检测结果并结合油罐运行状况进行。原则上应符合下列要求，不影响安全使用和正常运行时，可适当放宽：</w:t>
      </w:r>
    </w:p>
    <w:bookmarkEnd w:id="36"/>
    <w:p>
      <w:pPr>
        <w:pStyle w:val="118"/>
        <w:numPr>
          <w:ilvl w:val="0"/>
          <w:numId w:val="44"/>
        </w:numPr>
        <w:ind w:firstLineChars="0"/>
        <w:jc w:val="left"/>
        <w:rPr>
          <w:rFonts w:ascii="Times New Roman" w:hAnsi="Times New Roman"/>
          <w:szCs w:val="21"/>
        </w:rPr>
      </w:pPr>
      <w:r>
        <w:rPr>
          <w:rFonts w:ascii="Times New Roman" w:hAnsi="Times New Roman"/>
          <w:szCs w:val="21"/>
        </w:rPr>
        <w:t>浮顶排水管无堵塞、渗漏，其附件无异常；</w:t>
      </w:r>
    </w:p>
    <w:p>
      <w:pPr>
        <w:pStyle w:val="118"/>
        <w:numPr>
          <w:ilvl w:val="0"/>
          <w:numId w:val="44"/>
        </w:numPr>
        <w:ind w:firstLineChars="0"/>
        <w:jc w:val="left"/>
        <w:rPr>
          <w:rFonts w:ascii="Times New Roman" w:hAnsi="Times New Roman"/>
          <w:szCs w:val="21"/>
        </w:rPr>
      </w:pPr>
      <w:r>
        <w:rPr>
          <w:rFonts w:ascii="Times New Roman" w:hAnsi="Times New Roman"/>
          <w:szCs w:val="21"/>
        </w:rPr>
        <w:t>排水管内部无严重腐蚀，耐压试验合格；</w:t>
      </w:r>
    </w:p>
    <w:p>
      <w:pPr>
        <w:pStyle w:val="118"/>
        <w:numPr>
          <w:ilvl w:val="0"/>
          <w:numId w:val="44"/>
        </w:numPr>
        <w:ind w:firstLineChars="0"/>
        <w:jc w:val="left"/>
        <w:rPr>
          <w:rFonts w:ascii="Times New Roman" w:hAnsi="Times New Roman"/>
          <w:szCs w:val="21"/>
        </w:rPr>
      </w:pPr>
      <w:r>
        <w:rPr>
          <w:rFonts w:ascii="Times New Roman" w:hAnsi="Times New Roman"/>
          <w:szCs w:val="21"/>
        </w:rPr>
        <w:t>加热盘管、除蜡加热盘管无损伤、变形，耐压试验合格；</w:t>
      </w:r>
    </w:p>
    <w:p>
      <w:pPr>
        <w:pStyle w:val="118"/>
        <w:numPr>
          <w:ilvl w:val="0"/>
          <w:numId w:val="44"/>
        </w:numPr>
        <w:ind w:firstLineChars="0"/>
        <w:jc w:val="left"/>
        <w:rPr>
          <w:rFonts w:ascii="Times New Roman" w:hAnsi="Times New Roman"/>
          <w:szCs w:val="21"/>
        </w:rPr>
      </w:pPr>
      <w:r>
        <w:rPr>
          <w:rFonts w:ascii="Times New Roman" w:hAnsi="Times New Roman"/>
          <w:szCs w:val="21"/>
        </w:rPr>
        <w:t xml:space="preserve">量油管、导向柱无明显变形、倾斜、磨损，其附件转动灵活，浮顶升降无卡阻； </w:t>
      </w:r>
    </w:p>
    <w:p>
      <w:pPr>
        <w:pStyle w:val="118"/>
        <w:numPr>
          <w:ilvl w:val="0"/>
          <w:numId w:val="44"/>
        </w:numPr>
        <w:ind w:firstLineChars="0"/>
        <w:jc w:val="left"/>
        <w:rPr>
          <w:rFonts w:ascii="Times New Roman" w:hAnsi="Times New Roman"/>
          <w:szCs w:val="21"/>
        </w:rPr>
      </w:pPr>
      <w:r>
        <w:rPr>
          <w:rFonts w:ascii="Times New Roman" w:hAnsi="Times New Roman"/>
          <w:szCs w:val="21"/>
        </w:rPr>
        <w:t>浮顶支柱无腐蚀</w:t>
      </w:r>
      <w:r>
        <w:rPr>
          <w:rFonts w:hint="eastAsia" w:ascii="Times New Roman" w:hAnsi="Times New Roman"/>
          <w:szCs w:val="21"/>
        </w:rPr>
        <w:t>，</w:t>
      </w:r>
      <w:r>
        <w:rPr>
          <w:rFonts w:ascii="Times New Roman" w:hAnsi="Times New Roman"/>
          <w:szCs w:val="21"/>
        </w:rPr>
        <w:t>套管、垫板、套管加强板无损伤；</w:t>
      </w:r>
    </w:p>
    <w:p>
      <w:pPr>
        <w:pStyle w:val="118"/>
        <w:numPr>
          <w:ilvl w:val="0"/>
          <w:numId w:val="44"/>
        </w:numPr>
        <w:ind w:firstLineChars="0"/>
        <w:jc w:val="left"/>
        <w:rPr>
          <w:rFonts w:ascii="Times New Roman" w:hAnsi="Times New Roman"/>
          <w:szCs w:val="21"/>
        </w:rPr>
      </w:pPr>
      <w:r>
        <w:rPr>
          <w:rFonts w:ascii="Times New Roman" w:hAnsi="Times New Roman"/>
          <w:szCs w:val="21"/>
        </w:rPr>
        <w:t>转动浮梯及其导轨无明显变形、损伤；</w:t>
      </w:r>
    </w:p>
    <w:p>
      <w:pPr>
        <w:pStyle w:val="118"/>
        <w:numPr>
          <w:ilvl w:val="0"/>
          <w:numId w:val="44"/>
        </w:numPr>
        <w:ind w:firstLineChars="0"/>
        <w:jc w:val="left"/>
        <w:rPr>
          <w:rFonts w:ascii="Times New Roman" w:hAnsi="Times New Roman"/>
          <w:szCs w:val="21"/>
        </w:rPr>
      </w:pPr>
      <w:r>
        <w:rPr>
          <w:rFonts w:ascii="Times New Roman" w:hAnsi="Times New Roman"/>
          <w:szCs w:val="21"/>
        </w:rPr>
        <w:t>浮梯滚轮外缘铜皮完好；</w:t>
      </w:r>
    </w:p>
    <w:p>
      <w:pPr>
        <w:pStyle w:val="118"/>
        <w:numPr>
          <w:ilvl w:val="0"/>
          <w:numId w:val="44"/>
        </w:numPr>
        <w:ind w:firstLineChars="0"/>
        <w:jc w:val="left"/>
        <w:rPr>
          <w:rFonts w:ascii="Times New Roman" w:hAnsi="Times New Roman"/>
          <w:szCs w:val="21"/>
        </w:rPr>
      </w:pPr>
      <w:r>
        <w:rPr>
          <w:rFonts w:ascii="Times New Roman" w:hAnsi="Times New Roman"/>
          <w:szCs w:val="21"/>
        </w:rPr>
        <w:t>浮顶密封带无变形、穿孔、翻卷、撕裂，密封压板齐全、完整；</w:t>
      </w:r>
    </w:p>
    <w:p>
      <w:pPr>
        <w:pStyle w:val="118"/>
        <w:numPr>
          <w:ilvl w:val="0"/>
          <w:numId w:val="44"/>
        </w:numPr>
        <w:ind w:firstLineChars="0"/>
        <w:jc w:val="left"/>
        <w:rPr>
          <w:rFonts w:ascii="Times New Roman" w:hAnsi="Times New Roman"/>
          <w:szCs w:val="21"/>
        </w:rPr>
      </w:pPr>
      <w:r>
        <w:rPr>
          <w:rFonts w:ascii="Times New Roman" w:hAnsi="Times New Roman"/>
          <w:szCs w:val="21"/>
        </w:rPr>
        <w:t>刮蜡装置无损坏，刮蜡板与罐壁贴合紧密；</w:t>
      </w:r>
    </w:p>
    <w:p>
      <w:pPr>
        <w:pStyle w:val="118"/>
        <w:numPr>
          <w:ilvl w:val="0"/>
          <w:numId w:val="44"/>
        </w:numPr>
        <w:ind w:firstLineChars="0"/>
        <w:jc w:val="left"/>
        <w:rPr>
          <w:rFonts w:ascii="Times New Roman" w:hAnsi="Times New Roman"/>
          <w:szCs w:val="21"/>
        </w:rPr>
      </w:pPr>
      <w:r>
        <w:rPr>
          <w:rFonts w:ascii="Times New Roman" w:hAnsi="Times New Roman"/>
          <w:szCs w:val="21"/>
        </w:rPr>
        <w:t>组装式内浮顶无明显腐蚀、开裂，浮筒、浮箱等浮力元件无破损渗漏；</w:t>
      </w:r>
    </w:p>
    <w:p>
      <w:pPr>
        <w:pStyle w:val="118"/>
        <w:numPr>
          <w:ilvl w:val="0"/>
          <w:numId w:val="44"/>
        </w:numPr>
        <w:ind w:firstLineChars="0"/>
        <w:jc w:val="left"/>
        <w:rPr>
          <w:rFonts w:ascii="Times New Roman" w:hAnsi="Times New Roman"/>
          <w:szCs w:val="21"/>
        </w:rPr>
      </w:pPr>
      <w:r>
        <w:rPr>
          <w:rFonts w:ascii="Times New Roman" w:hAnsi="Times New Roman"/>
          <w:szCs w:val="21"/>
        </w:rPr>
        <w:t>呼吸阀、液压安全阀、紧急泄放阀、阻火器启闭正常，无堵塞；按标准要求实施检验（校验）；</w:t>
      </w:r>
    </w:p>
    <w:p>
      <w:pPr>
        <w:pStyle w:val="118"/>
        <w:numPr>
          <w:ilvl w:val="0"/>
          <w:numId w:val="44"/>
        </w:numPr>
        <w:ind w:firstLineChars="0"/>
        <w:jc w:val="left"/>
        <w:rPr>
          <w:rFonts w:ascii="Times New Roman" w:hAnsi="Times New Roman"/>
          <w:szCs w:val="21"/>
        </w:rPr>
      </w:pPr>
      <w:r>
        <w:rPr>
          <w:rFonts w:ascii="Times New Roman" w:hAnsi="Times New Roman"/>
          <w:szCs w:val="21"/>
        </w:rPr>
        <w:t>液位计、温度计无损坏；</w:t>
      </w:r>
    </w:p>
    <w:p>
      <w:pPr>
        <w:pStyle w:val="118"/>
        <w:numPr>
          <w:ilvl w:val="0"/>
          <w:numId w:val="44"/>
        </w:numPr>
        <w:ind w:firstLineChars="0"/>
        <w:jc w:val="left"/>
        <w:rPr>
          <w:rFonts w:ascii="Times New Roman" w:hAnsi="Times New Roman"/>
          <w:szCs w:val="21"/>
        </w:rPr>
      </w:pPr>
      <w:r>
        <w:rPr>
          <w:rFonts w:ascii="Times New Roman" w:hAnsi="Times New Roman"/>
          <w:szCs w:val="21"/>
        </w:rPr>
        <w:t>防雷防静电设施完好、导电性能符合技术要求；</w:t>
      </w:r>
    </w:p>
    <w:p>
      <w:pPr>
        <w:pStyle w:val="118"/>
        <w:numPr>
          <w:ilvl w:val="0"/>
          <w:numId w:val="44"/>
        </w:numPr>
        <w:ind w:firstLineChars="0"/>
        <w:jc w:val="left"/>
        <w:rPr>
          <w:rFonts w:ascii="Times New Roman" w:hAnsi="Times New Roman"/>
          <w:szCs w:val="21"/>
        </w:rPr>
      </w:pPr>
      <w:r>
        <w:rPr>
          <w:rFonts w:ascii="Times New Roman" w:hAnsi="Times New Roman"/>
          <w:szCs w:val="21"/>
        </w:rPr>
        <w:t>罐体静电导出装置及人体静电导出装置完好；</w:t>
      </w:r>
    </w:p>
    <w:p>
      <w:pPr>
        <w:pStyle w:val="118"/>
        <w:numPr>
          <w:ilvl w:val="0"/>
          <w:numId w:val="44"/>
        </w:numPr>
        <w:ind w:firstLineChars="0"/>
        <w:jc w:val="left"/>
        <w:rPr>
          <w:rFonts w:ascii="Times New Roman" w:hAnsi="Times New Roman"/>
          <w:szCs w:val="21"/>
        </w:rPr>
      </w:pPr>
      <w:r>
        <w:rPr>
          <w:rFonts w:ascii="Times New Roman" w:hAnsi="Times New Roman"/>
          <w:szCs w:val="21"/>
        </w:rPr>
        <w:t>紧急排水装置无堵塞、渗漏；</w:t>
      </w:r>
    </w:p>
    <w:p>
      <w:pPr>
        <w:pStyle w:val="118"/>
        <w:numPr>
          <w:ilvl w:val="0"/>
          <w:numId w:val="44"/>
        </w:numPr>
        <w:ind w:firstLineChars="0"/>
        <w:jc w:val="left"/>
        <w:rPr>
          <w:rFonts w:ascii="Times New Roman" w:hAnsi="Times New Roman"/>
          <w:szCs w:val="21"/>
        </w:rPr>
      </w:pPr>
      <w:r>
        <w:rPr>
          <w:rFonts w:ascii="Times New Roman" w:hAnsi="Times New Roman"/>
          <w:szCs w:val="21"/>
        </w:rPr>
        <w:t>挡雨板和泡沫堰板无损坏；</w:t>
      </w:r>
    </w:p>
    <w:p>
      <w:pPr>
        <w:pStyle w:val="118"/>
        <w:numPr>
          <w:ilvl w:val="0"/>
          <w:numId w:val="44"/>
        </w:numPr>
        <w:ind w:firstLineChars="0"/>
        <w:jc w:val="left"/>
        <w:rPr>
          <w:rFonts w:ascii="Times New Roman" w:hAnsi="Times New Roman"/>
          <w:szCs w:val="21"/>
        </w:rPr>
      </w:pPr>
      <w:r>
        <w:rPr>
          <w:rFonts w:ascii="Times New Roman" w:hAnsi="Times New Roman"/>
          <w:szCs w:val="21"/>
        </w:rPr>
        <w:t>消防设施、喷淋装置完好，无肉眼可见的腐蚀、渗漏；</w:t>
      </w:r>
    </w:p>
    <w:p>
      <w:pPr>
        <w:pStyle w:val="118"/>
        <w:numPr>
          <w:ilvl w:val="0"/>
          <w:numId w:val="44"/>
        </w:numPr>
        <w:ind w:firstLineChars="0"/>
        <w:jc w:val="left"/>
        <w:rPr>
          <w:rFonts w:ascii="Times New Roman" w:hAnsi="Times New Roman"/>
          <w:szCs w:val="21"/>
        </w:rPr>
      </w:pPr>
      <w:r>
        <w:rPr>
          <w:rFonts w:ascii="Times New Roman" w:hAnsi="Times New Roman"/>
          <w:szCs w:val="21"/>
        </w:rPr>
        <w:t>侧壁式搅拌器无渗漏；</w:t>
      </w:r>
    </w:p>
    <w:p>
      <w:pPr>
        <w:pStyle w:val="118"/>
        <w:numPr>
          <w:ilvl w:val="0"/>
          <w:numId w:val="44"/>
        </w:numPr>
        <w:ind w:firstLineChars="0"/>
        <w:jc w:val="left"/>
        <w:rPr>
          <w:rFonts w:ascii="Times New Roman" w:hAnsi="Times New Roman"/>
          <w:szCs w:val="21"/>
        </w:rPr>
      </w:pPr>
      <w:r>
        <w:rPr>
          <w:rFonts w:ascii="Times New Roman" w:hAnsi="Times New Roman"/>
          <w:szCs w:val="21"/>
        </w:rPr>
        <w:t>罐前阀开关灵活，密封部位无渗漏，阀门执行机构完好；</w:t>
      </w:r>
    </w:p>
    <w:p>
      <w:pPr>
        <w:pStyle w:val="118"/>
        <w:numPr>
          <w:ilvl w:val="0"/>
          <w:numId w:val="44"/>
        </w:numPr>
        <w:ind w:firstLineChars="0"/>
        <w:jc w:val="left"/>
        <w:rPr>
          <w:rFonts w:ascii="Times New Roman" w:hAnsi="Times New Roman"/>
          <w:szCs w:val="21"/>
        </w:rPr>
      </w:pPr>
      <w:r>
        <w:rPr>
          <w:rFonts w:ascii="Times New Roman" w:hAnsi="Times New Roman"/>
          <w:szCs w:val="21"/>
        </w:rPr>
        <w:t>油气连通设施上的阻火器、单向阀、切断阀等设施完好；</w:t>
      </w:r>
    </w:p>
    <w:p>
      <w:pPr>
        <w:pStyle w:val="118"/>
        <w:numPr>
          <w:ilvl w:val="0"/>
          <w:numId w:val="44"/>
        </w:numPr>
        <w:ind w:firstLineChars="0"/>
        <w:jc w:val="left"/>
        <w:rPr>
          <w:rFonts w:ascii="Times New Roman" w:hAnsi="Times New Roman"/>
          <w:szCs w:val="21"/>
        </w:rPr>
      </w:pPr>
      <w:r>
        <w:rPr>
          <w:rFonts w:ascii="Times New Roman" w:hAnsi="Times New Roman"/>
          <w:szCs w:val="21"/>
        </w:rPr>
        <w:t>阴保系统无异常；</w:t>
      </w:r>
    </w:p>
    <w:p>
      <w:pPr>
        <w:pStyle w:val="118"/>
        <w:numPr>
          <w:ilvl w:val="0"/>
          <w:numId w:val="44"/>
        </w:numPr>
        <w:ind w:firstLineChars="0"/>
        <w:jc w:val="left"/>
        <w:rPr>
          <w:rFonts w:ascii="Times New Roman" w:hAnsi="Times New Roman"/>
          <w:szCs w:val="21"/>
        </w:rPr>
      </w:pPr>
      <w:r>
        <w:rPr>
          <w:rFonts w:ascii="Times New Roman" w:hAnsi="Times New Roman"/>
          <w:szCs w:val="21"/>
        </w:rPr>
        <w:t>金属软管或波纹管无肉眼可见的腐蚀和变形；</w:t>
      </w:r>
    </w:p>
    <w:p>
      <w:pPr>
        <w:pStyle w:val="118"/>
        <w:numPr>
          <w:ilvl w:val="0"/>
          <w:numId w:val="44"/>
        </w:numPr>
        <w:ind w:firstLineChars="0"/>
        <w:jc w:val="left"/>
        <w:rPr>
          <w:rFonts w:ascii="Times New Roman" w:hAnsi="Times New Roman"/>
          <w:szCs w:val="21"/>
        </w:rPr>
      </w:pPr>
      <w:r>
        <w:rPr>
          <w:rFonts w:ascii="Times New Roman" w:hAnsi="Times New Roman"/>
          <w:szCs w:val="21"/>
        </w:rPr>
        <w:t>抗风圈、盘梯无肉眼可见的腐蚀和变形；</w:t>
      </w:r>
    </w:p>
    <w:p>
      <w:pPr>
        <w:pStyle w:val="118"/>
        <w:numPr>
          <w:ilvl w:val="0"/>
          <w:numId w:val="44"/>
        </w:numPr>
        <w:ind w:firstLineChars="0"/>
        <w:jc w:val="left"/>
        <w:rPr>
          <w:rFonts w:ascii="Times New Roman" w:hAnsi="Times New Roman"/>
          <w:szCs w:val="21"/>
        </w:rPr>
      </w:pPr>
      <w:r>
        <w:rPr>
          <w:rFonts w:ascii="Times New Roman" w:hAnsi="Times New Roman"/>
          <w:szCs w:val="21"/>
        </w:rPr>
        <w:t>其他附件：人孔、清扫孔、量油孔及孔盖无渗漏痕迹。</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7.6.8 </w:t>
      </w:r>
      <w:r>
        <w:rPr>
          <w:rFonts w:eastAsia="黑体"/>
          <w:bCs/>
          <w:color w:val="auto"/>
          <w:spacing w:val="4"/>
          <w:kern w:val="21"/>
          <w:szCs w:val="21"/>
        </w:rPr>
        <w:t xml:space="preserve"> 防腐层评价</w:t>
      </w:r>
    </w:p>
    <w:p>
      <w:pPr>
        <w:spacing w:line="240" w:lineRule="auto"/>
        <w:ind w:firstLine="420" w:firstLineChars="200"/>
        <w:jc w:val="left"/>
        <w:rPr>
          <w:color w:val="auto"/>
          <w:szCs w:val="21"/>
        </w:rPr>
      </w:pPr>
      <w:r>
        <w:rPr>
          <w:color w:val="auto"/>
          <w:szCs w:val="21"/>
        </w:rPr>
        <w:t>防腐层应无锈斑、鼓包、粉化、龟裂和剥落，漏点检测无异常；不影响安全使用和正常运行时，可适当放宽。</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7.6.9 </w:t>
      </w:r>
      <w:r>
        <w:rPr>
          <w:rFonts w:eastAsia="黑体"/>
          <w:bCs/>
          <w:color w:val="auto"/>
          <w:spacing w:val="4"/>
          <w:kern w:val="21"/>
          <w:szCs w:val="21"/>
        </w:rPr>
        <w:t xml:space="preserve"> 保温层评价</w:t>
      </w:r>
    </w:p>
    <w:p>
      <w:pPr>
        <w:spacing w:line="240" w:lineRule="auto"/>
        <w:ind w:firstLine="420" w:firstLineChars="200"/>
        <w:jc w:val="left"/>
        <w:rPr>
          <w:color w:val="auto"/>
          <w:szCs w:val="21"/>
        </w:rPr>
      </w:pPr>
      <w:r>
        <w:rPr>
          <w:color w:val="auto"/>
          <w:szCs w:val="21"/>
        </w:rPr>
        <w:t>保温层应无脱落、破损、开裂、渗水，护板表面无锈蚀</w:t>
      </w:r>
      <w:r>
        <w:rPr>
          <w:rFonts w:hint="eastAsia"/>
          <w:color w:val="auto"/>
          <w:szCs w:val="21"/>
        </w:rPr>
        <w:t>；</w:t>
      </w:r>
      <w:r>
        <w:rPr>
          <w:color w:val="auto"/>
          <w:szCs w:val="21"/>
        </w:rPr>
        <w:t>不影响正常使用时，可适当放宽。</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7.6.10  </w:t>
      </w:r>
      <w:r>
        <w:rPr>
          <w:rFonts w:eastAsia="黑体"/>
          <w:bCs/>
          <w:color w:val="auto"/>
          <w:spacing w:val="4"/>
          <w:kern w:val="21"/>
          <w:szCs w:val="21"/>
        </w:rPr>
        <w:t>储罐基础评价</w:t>
      </w:r>
    </w:p>
    <w:p>
      <w:pPr>
        <w:spacing w:line="240" w:lineRule="auto"/>
        <w:ind w:firstLine="420" w:firstLineChars="200"/>
        <w:jc w:val="left"/>
        <w:rPr>
          <w:color w:val="auto"/>
          <w:szCs w:val="21"/>
        </w:rPr>
      </w:pPr>
      <w:r>
        <w:rPr>
          <w:color w:val="auto"/>
          <w:szCs w:val="21"/>
        </w:rPr>
        <w:t xml:space="preserve">储罐基础原则上应符合下列要求，不影响正常使用时，可适当放宽： </w:t>
      </w:r>
    </w:p>
    <w:p>
      <w:pPr>
        <w:pStyle w:val="118"/>
        <w:numPr>
          <w:ilvl w:val="2"/>
          <w:numId w:val="45"/>
        </w:numPr>
        <w:adjustRightInd w:val="0"/>
        <w:snapToGrid w:val="0"/>
        <w:spacing w:before="156" w:beforeLines="50" w:after="156" w:afterLines="50"/>
        <w:ind w:firstLine="6" w:firstLineChars="0"/>
        <w:rPr>
          <w:rFonts w:ascii="Times New Roman" w:hAnsi="Times New Roman"/>
        </w:rPr>
      </w:pPr>
      <w:r>
        <w:rPr>
          <w:rFonts w:ascii="Times New Roman" w:hAnsi="Times New Roman"/>
        </w:rPr>
        <w:t>散水坡或承台无损坏， 混凝土环墙无开裂、碎石或其他损伤；</w:t>
      </w:r>
    </w:p>
    <w:p>
      <w:pPr>
        <w:pStyle w:val="118"/>
        <w:numPr>
          <w:ilvl w:val="2"/>
          <w:numId w:val="45"/>
        </w:numPr>
        <w:adjustRightInd w:val="0"/>
        <w:snapToGrid w:val="0"/>
        <w:spacing w:before="156" w:beforeLines="50" w:after="156" w:afterLines="50"/>
        <w:ind w:firstLine="6" w:firstLineChars="0"/>
        <w:rPr>
          <w:rFonts w:ascii="Times New Roman" w:hAnsi="Times New Roman"/>
        </w:rPr>
      </w:pPr>
      <w:r>
        <w:rPr>
          <w:rFonts w:ascii="Times New Roman" w:hAnsi="Times New Roman"/>
        </w:rPr>
        <w:t>环墙上的检漏孔无堵塞、环墙表面或储统基础无介质渗漏痕迹；</w:t>
      </w:r>
    </w:p>
    <w:p>
      <w:pPr>
        <w:pStyle w:val="118"/>
        <w:numPr>
          <w:ilvl w:val="2"/>
          <w:numId w:val="45"/>
        </w:numPr>
        <w:adjustRightInd w:val="0"/>
        <w:snapToGrid w:val="0"/>
        <w:spacing w:before="156" w:beforeLines="50" w:after="156" w:afterLines="50"/>
        <w:ind w:firstLine="6" w:firstLineChars="0"/>
        <w:rPr>
          <w:rFonts w:ascii="Times New Roman" w:hAnsi="Times New Roman"/>
        </w:rPr>
      </w:pPr>
      <w:r>
        <w:rPr>
          <w:rFonts w:ascii="Times New Roman" w:hAnsi="Times New Roman"/>
        </w:rPr>
        <w:t>罐底与基础之间的防水裙无损坏；</w:t>
      </w:r>
    </w:p>
    <w:p>
      <w:pPr>
        <w:pStyle w:val="118"/>
        <w:numPr>
          <w:ilvl w:val="2"/>
          <w:numId w:val="45"/>
        </w:numPr>
        <w:adjustRightInd w:val="0"/>
        <w:snapToGrid w:val="0"/>
        <w:spacing w:before="156" w:beforeLines="50" w:after="156" w:afterLines="50"/>
        <w:ind w:firstLine="6" w:firstLineChars="0"/>
        <w:rPr>
          <w:rFonts w:ascii="Times New Roman" w:hAnsi="Times New Roman"/>
        </w:rPr>
      </w:pPr>
      <w:r>
        <w:rPr>
          <w:rFonts w:ascii="Times New Roman" w:hAnsi="Times New Roman"/>
        </w:rPr>
        <w:t>地脚螺栓无明显腐蚀、损伤；</w:t>
      </w:r>
    </w:p>
    <w:p>
      <w:pPr>
        <w:pStyle w:val="118"/>
        <w:numPr>
          <w:ilvl w:val="2"/>
          <w:numId w:val="45"/>
        </w:numPr>
        <w:adjustRightInd w:val="0"/>
        <w:snapToGrid w:val="0"/>
        <w:spacing w:before="156" w:beforeLines="50" w:after="156" w:afterLines="50"/>
        <w:ind w:firstLine="6" w:firstLineChars="0"/>
        <w:rPr>
          <w:rFonts w:ascii="Times New Roman" w:hAnsi="Times New Roman"/>
        </w:rPr>
      </w:pPr>
      <w:r>
        <w:rPr>
          <w:rFonts w:ascii="Times New Roman" w:hAnsi="Times New Roman"/>
        </w:rPr>
        <w:t>基础沉降值符合GB 50128 规定。</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7.6.11 </w:t>
      </w:r>
      <w:r>
        <w:rPr>
          <w:rFonts w:eastAsia="黑体"/>
          <w:bCs/>
          <w:color w:val="auto"/>
          <w:spacing w:val="4"/>
          <w:kern w:val="21"/>
          <w:szCs w:val="21"/>
        </w:rPr>
        <w:t>综合评价</w:t>
      </w:r>
    </w:p>
    <w:p>
      <w:pPr>
        <w:pStyle w:val="118"/>
        <w:numPr>
          <w:ilvl w:val="255"/>
          <w:numId w:val="0"/>
        </w:numPr>
        <w:adjustRightInd w:val="0"/>
        <w:snapToGrid w:val="0"/>
        <w:spacing w:before="156" w:beforeLines="50" w:after="156" w:afterLines="50"/>
        <w:ind w:left="819" w:leftChars="190" w:hanging="420" w:hangingChars="200"/>
        <w:rPr>
          <w:rFonts w:ascii="Times New Roman" w:hAnsi="Times New Roman"/>
        </w:rPr>
      </w:pPr>
      <w:r>
        <w:rPr>
          <w:rFonts w:hint="eastAsia" w:ascii="Times New Roman" w:hAnsi="Times New Roman"/>
        </w:rPr>
        <w:t xml:space="preserve">a） </w:t>
      </w:r>
      <w:r>
        <w:rPr>
          <w:rFonts w:ascii="Times New Roman" w:hAnsi="Times New Roman"/>
        </w:rPr>
        <w:t>综合罐顶、罐壁、罐底的评价结果，以对功能要求、正常运行影响最严重的项目来判定下次检验时间；</w:t>
      </w:r>
    </w:p>
    <w:p>
      <w:pPr>
        <w:pStyle w:val="118"/>
        <w:numPr>
          <w:ilvl w:val="255"/>
          <w:numId w:val="0"/>
        </w:numPr>
        <w:adjustRightInd w:val="0"/>
        <w:snapToGrid w:val="0"/>
        <w:spacing w:before="156" w:beforeLines="50" w:after="156" w:afterLines="50"/>
        <w:ind w:left="426"/>
        <w:rPr>
          <w:rFonts w:ascii="Times New Roman" w:hAnsi="Times New Roman"/>
        </w:rPr>
      </w:pPr>
      <w:r>
        <w:rPr>
          <w:rFonts w:hint="eastAsia" w:ascii="Times New Roman" w:hAnsi="Times New Roman"/>
        </w:rPr>
        <w:t xml:space="preserve">b） </w:t>
      </w:r>
      <w:r>
        <w:rPr>
          <w:rFonts w:ascii="Times New Roman" w:hAnsi="Times New Roman"/>
        </w:rPr>
        <w:t>对返修部位或部件，按照返修后的复验结果进行评价。</w:t>
      </w:r>
    </w:p>
    <w:p>
      <w:pPr>
        <w:adjustRightInd w:val="0"/>
        <w:snapToGrid w:val="0"/>
        <w:spacing w:before="156" w:beforeLines="50" w:after="156" w:afterLines="50" w:line="240" w:lineRule="auto"/>
        <w:rPr>
          <w:rFonts w:eastAsia="黑体"/>
          <w:bCs/>
          <w:color w:val="auto"/>
          <w:spacing w:val="4"/>
          <w:kern w:val="21"/>
          <w:szCs w:val="21"/>
        </w:rPr>
      </w:pPr>
      <w:r>
        <w:rPr>
          <w:rFonts w:hint="eastAsia" w:ascii="黑体" w:hAnsi="黑体" w:eastAsia="黑体" w:cs="黑体"/>
          <w:bCs/>
          <w:color w:val="auto"/>
          <w:spacing w:val="4"/>
          <w:kern w:val="21"/>
          <w:szCs w:val="21"/>
        </w:rPr>
        <w:t xml:space="preserve">7.6.12 </w:t>
      </w:r>
      <w:r>
        <w:rPr>
          <w:rFonts w:eastAsia="黑体"/>
          <w:bCs/>
          <w:color w:val="auto"/>
          <w:spacing w:val="4"/>
          <w:kern w:val="21"/>
          <w:szCs w:val="21"/>
        </w:rPr>
        <w:t>下次检验时间的确定</w:t>
      </w:r>
    </w:p>
    <w:p>
      <w:pPr>
        <w:pStyle w:val="118"/>
        <w:numPr>
          <w:ilvl w:val="0"/>
          <w:numId w:val="46"/>
        </w:numPr>
        <w:adjustRightInd w:val="0"/>
        <w:snapToGrid w:val="0"/>
        <w:spacing w:before="156" w:beforeLines="50" w:after="156" w:afterLines="50"/>
        <w:ind w:firstLine="6" w:firstLineChars="0"/>
        <w:rPr>
          <w:rFonts w:ascii="Times New Roman" w:hAnsi="Times New Roman"/>
        </w:rPr>
      </w:pPr>
      <w:r>
        <w:rPr>
          <w:rFonts w:ascii="Times New Roman" w:hAnsi="Times New Roman"/>
        </w:rPr>
        <w:t>储罐检验周期应根据罐体实际腐蚀速率和最小允许厚度来确定；</w:t>
      </w:r>
    </w:p>
    <w:p>
      <w:pPr>
        <w:pStyle w:val="118"/>
        <w:numPr>
          <w:ilvl w:val="0"/>
          <w:numId w:val="46"/>
        </w:numPr>
        <w:adjustRightInd w:val="0"/>
        <w:snapToGrid w:val="0"/>
        <w:spacing w:before="156" w:beforeLines="50" w:after="156" w:afterLines="50"/>
        <w:ind w:firstLine="6" w:firstLineChars="0"/>
        <w:rPr>
          <w:rFonts w:ascii="Times New Roman" w:hAnsi="Times New Roman"/>
        </w:rPr>
      </w:pPr>
      <w:r>
        <w:rPr>
          <w:rFonts w:ascii="Times New Roman" w:hAnsi="Times New Roman"/>
        </w:rPr>
        <w:t>首次定期检验时间，不宜超过投用后10 年；</w:t>
      </w:r>
    </w:p>
    <w:p>
      <w:pPr>
        <w:pStyle w:val="118"/>
        <w:numPr>
          <w:ilvl w:val="0"/>
          <w:numId w:val="46"/>
        </w:numPr>
        <w:adjustRightInd w:val="0"/>
        <w:snapToGrid w:val="0"/>
        <w:spacing w:before="156" w:beforeLines="50" w:after="156" w:afterLines="50"/>
        <w:ind w:left="851" w:hanging="425" w:firstLineChars="0"/>
        <w:rPr>
          <w:rFonts w:ascii="Times New Roman" w:hAnsi="Times New Roman"/>
        </w:rPr>
      </w:pPr>
      <w:r>
        <w:rPr>
          <w:rFonts w:ascii="Times New Roman" w:hAnsi="Times New Roman"/>
        </w:rPr>
        <w:t>实施开罐检验的，根据罐体前期实际腐蚀速率并考虑储罐盛装介质、运行条件等因素计算下次检验时间，最长检验周期不宜超过9 年；</w:t>
      </w:r>
    </w:p>
    <w:p>
      <w:pPr>
        <w:pStyle w:val="118"/>
        <w:numPr>
          <w:ilvl w:val="0"/>
          <w:numId w:val="46"/>
        </w:numPr>
        <w:adjustRightInd w:val="0"/>
        <w:snapToGrid w:val="0"/>
        <w:spacing w:before="156" w:beforeLines="50" w:after="156" w:afterLines="50"/>
        <w:ind w:left="851" w:hanging="425" w:firstLineChars="0"/>
        <w:rPr>
          <w:rFonts w:ascii="Times New Roman" w:hAnsi="Times New Roman"/>
        </w:rPr>
      </w:pPr>
      <w:r>
        <w:rPr>
          <w:rFonts w:ascii="Times New Roman" w:hAnsi="Times New Roman"/>
        </w:rPr>
        <w:t>实施声发射在线检验的，宜参照JB/ T 10764 规定确定检验周期；</w:t>
      </w:r>
    </w:p>
    <w:p>
      <w:pPr>
        <w:pStyle w:val="118"/>
        <w:numPr>
          <w:ilvl w:val="0"/>
          <w:numId w:val="46"/>
        </w:numPr>
        <w:adjustRightInd w:val="0"/>
        <w:snapToGrid w:val="0"/>
        <w:spacing w:before="156" w:beforeLines="50" w:after="156" w:afterLines="50"/>
        <w:ind w:left="851" w:hanging="425" w:firstLineChars="0"/>
        <w:rPr>
          <w:rFonts w:ascii="Times New Roman" w:hAnsi="Times New Roman"/>
        </w:rPr>
      </w:pPr>
      <w:r>
        <w:rPr>
          <w:rFonts w:ascii="Times New Roman" w:hAnsi="Times New Roman"/>
        </w:rPr>
        <w:t>实施RBI 的，按照风险评估给定的检验策略确定检验时间；</w:t>
      </w:r>
    </w:p>
    <w:p>
      <w:pPr>
        <w:pStyle w:val="118"/>
        <w:numPr>
          <w:ilvl w:val="0"/>
          <w:numId w:val="46"/>
        </w:numPr>
        <w:adjustRightInd w:val="0"/>
        <w:snapToGrid w:val="0"/>
        <w:spacing w:before="156" w:beforeLines="50" w:after="156" w:afterLines="50"/>
        <w:ind w:left="851" w:hanging="425" w:firstLineChars="0"/>
        <w:rPr>
          <w:rFonts w:ascii="Times New Roman" w:hAnsi="Times New Roman"/>
        </w:rPr>
      </w:pPr>
      <w:r>
        <w:rPr>
          <w:rFonts w:ascii="Times New Roman" w:hAnsi="Times New Roman"/>
        </w:rPr>
        <w:t>如果储罐关键资料缺失，应在充分考虑其对检验结论影响的基础上，确定下次检验时间；</w:t>
      </w:r>
    </w:p>
    <w:p>
      <w:pPr>
        <w:pStyle w:val="118"/>
        <w:numPr>
          <w:ilvl w:val="0"/>
          <w:numId w:val="46"/>
        </w:numPr>
        <w:adjustRightInd w:val="0"/>
        <w:snapToGrid w:val="0"/>
        <w:spacing w:before="156" w:beforeLines="50" w:after="156" w:afterLines="50"/>
        <w:ind w:left="851" w:hanging="425" w:firstLineChars="0"/>
        <w:rPr>
          <w:rFonts w:ascii="Times New Roman" w:hAnsi="Times New Roman"/>
          <w:spacing w:val="4"/>
          <w:kern w:val="21"/>
        </w:rPr>
      </w:pPr>
      <w:r>
        <w:rPr>
          <w:rFonts w:ascii="Times New Roman" w:hAnsi="Times New Roman"/>
        </w:rPr>
        <w:t>当存在不能修复的超标缺陷时，宜采用合于使用评价方法判定储罐能否继续服役及其可继续</w:t>
      </w:r>
      <w:r>
        <w:rPr>
          <w:rFonts w:ascii="Times New Roman" w:hAnsi="Times New Roman"/>
          <w:spacing w:val="4"/>
          <w:kern w:val="21"/>
        </w:rPr>
        <w:t>服役的时间。合于使用评价可参照GB/ T 19624 或其他适用的标准进行。</w:t>
      </w:r>
    </w:p>
    <w:p>
      <w:pPr>
        <w:pStyle w:val="2"/>
        <w:rPr>
          <w:rFonts w:ascii="Times New Roman" w:hAnsi="Times New Roman"/>
          <w:color w:val="auto"/>
        </w:rPr>
      </w:pPr>
      <w:bookmarkStart w:id="37" w:name="_Toc116456759"/>
      <w:r>
        <w:rPr>
          <w:rFonts w:hint="eastAsia" w:ascii="黑体" w:hAnsi="黑体" w:cs="黑体"/>
          <w:color w:val="auto"/>
        </w:rPr>
        <w:t xml:space="preserve">8  </w:t>
      </w:r>
      <w:r>
        <w:rPr>
          <w:rFonts w:ascii="Times New Roman" w:hAnsi="Times New Roman"/>
          <w:color w:val="auto"/>
        </w:rPr>
        <w:t>检验报告</w:t>
      </w:r>
      <w:bookmarkEnd w:id="37"/>
    </w:p>
    <w:p>
      <w:pPr>
        <w:spacing w:line="240" w:lineRule="auto"/>
        <w:ind w:firstLine="420"/>
        <w:rPr>
          <w:color w:val="auto"/>
        </w:rPr>
      </w:pPr>
      <w:r>
        <w:rPr>
          <w:color w:val="auto"/>
        </w:rPr>
        <w:t>完成全部工作后，检验人员应如实出具检验报告和/或风险评估报告，按照检验实施机构质量体系的要求完成审批后，提交给运营或委托单位。</w:t>
      </w:r>
    </w:p>
    <w:p>
      <w:pPr>
        <w:spacing w:line="340" w:lineRule="exact"/>
        <w:jc w:val="left"/>
        <w:rPr>
          <w:color w:val="auto"/>
          <w:szCs w:val="21"/>
        </w:rPr>
      </w:pPr>
    </w:p>
    <w:p>
      <w:pPr>
        <w:spacing w:line="340" w:lineRule="exact"/>
        <w:jc w:val="center"/>
        <w:outlineLvl w:val="0"/>
        <w:rPr>
          <w:rFonts w:eastAsia="黑体"/>
          <w:color w:val="auto"/>
        </w:rPr>
      </w:pPr>
      <w:r>
        <w:rPr>
          <w:color w:val="auto"/>
        </w:rPr>
        <w:br w:type="page"/>
      </w:r>
      <w:bookmarkStart w:id="38" w:name="_Toc116456760"/>
      <w:bookmarkStart w:id="39" w:name="_Toc102018235"/>
      <w:r>
        <w:rPr>
          <w:rFonts w:eastAsia="黑体"/>
          <w:color w:val="auto"/>
          <w:szCs w:val="21"/>
        </w:rPr>
        <w:t>附  录  A</w:t>
      </w:r>
      <w:bookmarkEnd w:id="38"/>
      <w:bookmarkEnd w:id="39"/>
    </w:p>
    <w:p>
      <w:pPr>
        <w:autoSpaceDE w:val="0"/>
        <w:autoSpaceDN w:val="0"/>
        <w:jc w:val="center"/>
        <w:rPr>
          <w:rFonts w:ascii="黑体" w:hAnsi="黑体" w:eastAsia="黑体" w:cs="黑体"/>
          <w:color w:val="auto"/>
        </w:rPr>
      </w:pPr>
      <w:r>
        <w:rPr>
          <w:rFonts w:hint="eastAsia" w:ascii="黑体" w:hAnsi="黑体" w:eastAsia="黑体" w:cs="黑体"/>
          <w:color w:val="auto"/>
        </w:rPr>
        <w:t>（资料性）</w:t>
      </w:r>
    </w:p>
    <w:p>
      <w:pPr>
        <w:spacing w:line="340" w:lineRule="exact"/>
        <w:jc w:val="center"/>
        <w:outlineLvl w:val="0"/>
        <w:rPr>
          <w:rFonts w:ascii="黑体" w:hAnsi="黑体" w:eastAsia="黑体" w:cs="黑体"/>
          <w:color w:val="auto"/>
          <w:szCs w:val="21"/>
        </w:rPr>
      </w:pPr>
      <w:bookmarkStart w:id="40" w:name="_Toc101165446"/>
      <w:bookmarkStart w:id="41" w:name="_Toc102018236"/>
      <w:bookmarkStart w:id="42" w:name="_Toc116456761"/>
      <w:r>
        <w:rPr>
          <w:rFonts w:hint="eastAsia" w:ascii="黑体" w:hAnsi="黑体" w:eastAsia="黑体" w:cs="黑体"/>
          <w:color w:val="auto"/>
          <w:szCs w:val="21"/>
        </w:rPr>
        <w:t>年度检查</w:t>
      </w:r>
      <w:bookmarkEnd w:id="40"/>
      <w:bookmarkEnd w:id="41"/>
      <w:r>
        <w:rPr>
          <w:rFonts w:hint="eastAsia" w:ascii="黑体" w:hAnsi="黑体" w:eastAsia="黑体" w:cs="黑体"/>
          <w:color w:val="auto"/>
          <w:szCs w:val="21"/>
        </w:rPr>
        <w:t>主要内容和检查结论报告格式</w:t>
      </w:r>
      <w:bookmarkEnd w:id="42"/>
    </w:p>
    <w:p>
      <w:pPr>
        <w:spacing w:line="340" w:lineRule="exact"/>
        <w:outlineLvl w:val="0"/>
        <w:rPr>
          <w:color w:val="auto"/>
          <w:szCs w:val="21"/>
        </w:rPr>
      </w:pPr>
      <w:bookmarkStart w:id="43" w:name="_Toc104234717"/>
      <w:bookmarkStart w:id="44" w:name="_Toc104232598"/>
      <w:bookmarkStart w:id="45" w:name="_Toc116456762"/>
      <w:bookmarkStart w:id="46" w:name="_Toc104232690"/>
      <w:r>
        <w:rPr>
          <w:color w:val="auto"/>
          <w:kern w:val="2"/>
          <w:szCs w:val="21"/>
        </w:rPr>
        <w:t>年度检查结论报告见表A.1</w:t>
      </w:r>
      <w:r>
        <w:rPr>
          <w:color w:val="auto"/>
          <w:szCs w:val="21"/>
        </w:rPr>
        <w:t>，</w:t>
      </w:r>
      <w:r>
        <w:rPr>
          <w:color w:val="auto"/>
          <w:kern w:val="2"/>
          <w:szCs w:val="21"/>
        </w:rPr>
        <w:t>年度检查</w:t>
      </w:r>
      <w:r>
        <w:rPr>
          <w:rFonts w:hint="eastAsia"/>
          <w:color w:val="auto"/>
          <w:kern w:val="2"/>
          <w:szCs w:val="21"/>
        </w:rPr>
        <w:t>主要</w:t>
      </w:r>
      <w:r>
        <w:rPr>
          <w:color w:val="auto"/>
          <w:szCs w:val="21"/>
        </w:rPr>
        <w:t>内容</w:t>
      </w:r>
      <w:r>
        <w:rPr>
          <w:color w:val="auto"/>
          <w:kern w:val="2"/>
          <w:szCs w:val="21"/>
        </w:rPr>
        <w:t>见表A.</w:t>
      </w:r>
      <w:r>
        <w:rPr>
          <w:color w:val="auto"/>
          <w:szCs w:val="21"/>
        </w:rPr>
        <w:t>2</w:t>
      </w:r>
      <w:r>
        <w:rPr>
          <w:color w:val="auto"/>
          <w:kern w:val="2"/>
          <w:szCs w:val="21"/>
        </w:rPr>
        <w:t>。</w:t>
      </w:r>
      <w:bookmarkEnd w:id="43"/>
      <w:bookmarkEnd w:id="44"/>
      <w:bookmarkEnd w:id="45"/>
      <w:bookmarkEnd w:id="46"/>
    </w:p>
    <w:p>
      <w:pPr>
        <w:widowControl w:val="0"/>
        <w:autoSpaceDE w:val="0"/>
        <w:autoSpaceDN w:val="0"/>
        <w:adjustRightInd w:val="0"/>
        <w:spacing w:after="312" w:afterLines="100" w:line="240" w:lineRule="auto"/>
        <w:jc w:val="center"/>
        <w:textAlignment w:val="auto"/>
        <w:rPr>
          <w:color w:val="auto"/>
          <w:kern w:val="2"/>
          <w:szCs w:val="21"/>
        </w:rPr>
      </w:pPr>
      <w:r>
        <w:rPr>
          <w:rFonts w:hint="eastAsia" w:ascii="黑体" w:hAnsi="黑体" w:eastAsia="黑体" w:cs="黑体"/>
          <w:color w:val="auto"/>
          <w:kern w:val="2"/>
          <w:szCs w:val="21"/>
        </w:rPr>
        <w:t>表A.1</w:t>
      </w:r>
      <w:r>
        <w:rPr>
          <w:rFonts w:ascii="黑体" w:hAnsi="黑体" w:eastAsia="黑体" w:cs="黑体"/>
          <w:color w:val="auto"/>
          <w:kern w:val="2"/>
          <w:szCs w:val="21"/>
        </w:rPr>
        <w:t xml:space="preserve">  </w:t>
      </w:r>
      <w:r>
        <w:rPr>
          <w:rFonts w:hint="eastAsia" w:ascii="黑体" w:hAnsi="黑体" w:eastAsia="黑体" w:cs="黑体"/>
          <w:color w:val="auto"/>
          <w:kern w:val="2"/>
          <w:szCs w:val="21"/>
        </w:rPr>
        <w:t>年度检查结论报告</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3425"/>
        <w:gridCol w:w="964"/>
        <w:gridCol w:w="31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储罐名称</w:t>
            </w:r>
          </w:p>
        </w:tc>
        <w:tc>
          <w:tcPr>
            <w:tcW w:w="3425" w:type="dxa"/>
            <w:shd w:val="clear" w:color="auto" w:fill="auto"/>
            <w:vAlign w:val="center"/>
          </w:tcPr>
          <w:p>
            <w:pPr>
              <w:widowControl w:val="0"/>
              <w:spacing w:line="240" w:lineRule="auto"/>
              <w:jc w:val="center"/>
              <w:textAlignment w:val="auto"/>
              <w:rPr>
                <w:color w:val="auto"/>
                <w:kern w:val="2"/>
                <w:szCs w:val="21"/>
              </w:rPr>
            </w:pPr>
          </w:p>
        </w:tc>
        <w:tc>
          <w:tcPr>
            <w:tcW w:w="1276" w:type="dxa"/>
            <w:gridSpan w:val="2"/>
            <w:shd w:val="clear" w:color="auto" w:fill="auto"/>
            <w:vAlign w:val="center"/>
          </w:tcPr>
          <w:p>
            <w:pPr>
              <w:widowControl w:val="0"/>
              <w:spacing w:line="240" w:lineRule="auto"/>
              <w:jc w:val="center"/>
              <w:textAlignment w:val="auto"/>
              <w:rPr>
                <w:color w:val="auto"/>
                <w:kern w:val="2"/>
                <w:szCs w:val="21"/>
              </w:rPr>
            </w:pPr>
            <w:r>
              <w:rPr>
                <w:color w:val="auto"/>
                <w:kern w:val="2"/>
                <w:szCs w:val="21"/>
              </w:rPr>
              <w:t>储罐编号</w:t>
            </w:r>
          </w:p>
        </w:tc>
        <w:tc>
          <w:tcPr>
            <w:tcW w:w="2835" w:type="dxa"/>
            <w:shd w:val="clear" w:color="auto" w:fill="auto"/>
            <w:vAlign w:val="center"/>
          </w:tcPr>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罐顶形式</w:t>
            </w:r>
          </w:p>
        </w:tc>
        <w:tc>
          <w:tcPr>
            <w:tcW w:w="3425" w:type="dxa"/>
            <w:shd w:val="clear" w:color="auto" w:fill="auto"/>
            <w:vAlign w:val="center"/>
          </w:tcPr>
          <w:p>
            <w:pPr>
              <w:widowControl w:val="0"/>
              <w:spacing w:line="240" w:lineRule="auto"/>
              <w:jc w:val="center"/>
              <w:textAlignment w:val="auto"/>
              <w:rPr>
                <w:color w:val="auto"/>
                <w:kern w:val="2"/>
                <w:szCs w:val="21"/>
              </w:rPr>
            </w:pPr>
          </w:p>
        </w:tc>
        <w:tc>
          <w:tcPr>
            <w:tcW w:w="1276" w:type="dxa"/>
            <w:gridSpan w:val="2"/>
            <w:shd w:val="clear" w:color="auto" w:fill="auto"/>
            <w:vAlign w:val="center"/>
          </w:tcPr>
          <w:p>
            <w:pPr>
              <w:widowControl w:val="0"/>
              <w:spacing w:line="240" w:lineRule="auto"/>
              <w:jc w:val="center"/>
              <w:textAlignment w:val="auto"/>
              <w:rPr>
                <w:color w:val="auto"/>
                <w:kern w:val="2"/>
                <w:szCs w:val="21"/>
              </w:rPr>
            </w:pPr>
            <w:r>
              <w:rPr>
                <w:color w:val="auto"/>
                <w:kern w:val="2"/>
                <w:szCs w:val="21"/>
              </w:rPr>
              <w:t>公称容积</w:t>
            </w:r>
          </w:p>
        </w:tc>
        <w:tc>
          <w:tcPr>
            <w:tcW w:w="2835" w:type="dxa"/>
            <w:shd w:val="clear" w:color="auto" w:fill="auto"/>
            <w:vAlign w:val="center"/>
          </w:tcPr>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几何尺寸</w:t>
            </w:r>
          </w:p>
        </w:tc>
        <w:tc>
          <w:tcPr>
            <w:tcW w:w="3425" w:type="dxa"/>
            <w:shd w:val="clear" w:color="auto" w:fill="auto"/>
            <w:vAlign w:val="center"/>
          </w:tcPr>
          <w:p>
            <w:pPr>
              <w:widowControl w:val="0"/>
              <w:spacing w:line="240" w:lineRule="auto"/>
              <w:jc w:val="center"/>
              <w:textAlignment w:val="auto"/>
              <w:rPr>
                <w:color w:val="auto"/>
                <w:kern w:val="2"/>
                <w:szCs w:val="21"/>
              </w:rPr>
            </w:pPr>
          </w:p>
        </w:tc>
        <w:tc>
          <w:tcPr>
            <w:tcW w:w="1276" w:type="dxa"/>
            <w:gridSpan w:val="2"/>
            <w:shd w:val="clear" w:color="auto" w:fill="auto"/>
            <w:vAlign w:val="center"/>
          </w:tcPr>
          <w:p>
            <w:pPr>
              <w:widowControl w:val="0"/>
              <w:spacing w:line="240" w:lineRule="auto"/>
              <w:jc w:val="center"/>
              <w:textAlignment w:val="auto"/>
              <w:rPr>
                <w:color w:val="auto"/>
                <w:kern w:val="2"/>
                <w:szCs w:val="21"/>
              </w:rPr>
            </w:pPr>
            <w:r>
              <w:rPr>
                <w:color w:val="auto"/>
                <w:kern w:val="2"/>
                <w:szCs w:val="21"/>
              </w:rPr>
              <w:t>投用时间</w:t>
            </w:r>
          </w:p>
        </w:tc>
        <w:tc>
          <w:tcPr>
            <w:tcW w:w="2835" w:type="dxa"/>
            <w:shd w:val="clear" w:color="auto" w:fill="auto"/>
            <w:vAlign w:val="center"/>
          </w:tcPr>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使用单位</w:t>
            </w:r>
          </w:p>
        </w:tc>
        <w:tc>
          <w:tcPr>
            <w:tcW w:w="7536" w:type="dxa"/>
            <w:gridSpan w:val="4"/>
            <w:shd w:val="clear" w:color="auto" w:fill="auto"/>
            <w:vAlign w:val="center"/>
          </w:tcPr>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检查依据</w:t>
            </w:r>
          </w:p>
        </w:tc>
        <w:tc>
          <w:tcPr>
            <w:tcW w:w="7536" w:type="dxa"/>
            <w:gridSpan w:val="4"/>
            <w:shd w:val="clear" w:color="auto" w:fill="auto"/>
            <w:vAlign w:val="center"/>
          </w:tcPr>
          <w:p>
            <w:pPr>
              <w:widowControl w:val="0"/>
              <w:spacing w:line="240" w:lineRule="auto"/>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8926" w:type="dxa"/>
            <w:gridSpan w:val="5"/>
            <w:shd w:val="clear" w:color="auto" w:fill="auto"/>
          </w:tcPr>
          <w:p>
            <w:pPr>
              <w:widowControl w:val="0"/>
              <w:spacing w:line="240" w:lineRule="auto"/>
              <w:jc w:val="center"/>
              <w:textAlignment w:val="auto"/>
              <w:rPr>
                <w:color w:val="auto"/>
                <w:kern w:val="2"/>
                <w:szCs w:val="21"/>
              </w:rPr>
            </w:pPr>
            <w:r>
              <w:rPr>
                <w:color w:val="auto"/>
                <w:kern w:val="2"/>
                <w:szCs w:val="21"/>
              </w:rPr>
              <w:t>检查发现的问题、缺陷描述及处理建议(可附图片或附页)</w:t>
            </w: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检查结论</w:t>
            </w:r>
          </w:p>
        </w:tc>
        <w:tc>
          <w:tcPr>
            <w:tcW w:w="7536" w:type="dxa"/>
            <w:gridSpan w:val="4"/>
            <w:shd w:val="clear" w:color="auto" w:fill="auto"/>
            <w:vAlign w:val="center"/>
          </w:tcPr>
          <w:p>
            <w:pPr>
              <w:widowControl w:val="0"/>
              <w:spacing w:line="240" w:lineRule="auto"/>
              <w:ind w:firstLine="105" w:firstLineChars="50"/>
              <w:textAlignment w:val="auto"/>
              <w:rPr>
                <w:color w:val="auto"/>
                <w:kern w:val="2"/>
                <w:szCs w:val="21"/>
              </w:rPr>
            </w:pPr>
            <w:r>
              <w:rPr>
                <w:color w:val="auto"/>
                <w:kern w:val="2"/>
                <w:szCs w:val="21"/>
              </w:rPr>
              <w:t>□</w:t>
            </w:r>
            <w:r>
              <w:rPr>
                <w:color w:val="auto"/>
                <w:szCs w:val="21"/>
              </w:rPr>
              <w:t>允许使用</w:t>
            </w:r>
            <w:r>
              <w:rPr>
                <w:color w:val="auto"/>
                <w:kern w:val="2"/>
                <w:szCs w:val="21"/>
              </w:rPr>
              <w:t xml:space="preserve">     □</w:t>
            </w:r>
            <w:r>
              <w:rPr>
                <w:color w:val="auto"/>
                <w:szCs w:val="21"/>
              </w:rPr>
              <w:t>监控使用</w:t>
            </w:r>
            <w:r>
              <w:rPr>
                <w:color w:val="auto"/>
                <w:kern w:val="2"/>
                <w:szCs w:val="21"/>
              </w:rPr>
              <w:t xml:space="preserve">     □</w:t>
            </w:r>
            <w:r>
              <w:rPr>
                <w:color w:val="auto"/>
                <w:szCs w:val="21"/>
              </w:rPr>
              <w:t>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备    注</w:t>
            </w:r>
          </w:p>
        </w:tc>
        <w:tc>
          <w:tcPr>
            <w:tcW w:w="7536" w:type="dxa"/>
            <w:gridSpan w:val="4"/>
            <w:shd w:val="clear" w:color="auto" w:fill="auto"/>
            <w:vAlign w:val="center"/>
          </w:tcPr>
          <w:p>
            <w:pPr>
              <w:widowControl w:val="0"/>
              <w:spacing w:line="240" w:lineRule="auto"/>
              <w:jc w:val="center"/>
              <w:textAlignment w:val="auto"/>
              <w:rPr>
                <w:color w:val="auto"/>
                <w:kern w:val="2"/>
                <w:szCs w:val="21"/>
              </w:rPr>
            </w:pPr>
          </w:p>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检    查</w:t>
            </w:r>
          </w:p>
        </w:tc>
        <w:tc>
          <w:tcPr>
            <w:tcW w:w="4389" w:type="dxa"/>
            <w:gridSpan w:val="2"/>
            <w:shd w:val="clear" w:color="auto" w:fill="auto"/>
            <w:vAlign w:val="bottom"/>
          </w:tcPr>
          <w:p>
            <w:pPr>
              <w:widowControl w:val="0"/>
              <w:spacing w:line="240" w:lineRule="auto"/>
              <w:jc w:val="right"/>
              <w:textAlignment w:val="auto"/>
              <w:rPr>
                <w:color w:val="auto"/>
                <w:kern w:val="2"/>
                <w:szCs w:val="21"/>
              </w:rPr>
            </w:pPr>
            <w:r>
              <w:rPr>
                <w:color w:val="auto"/>
                <w:kern w:val="2"/>
                <w:szCs w:val="21"/>
              </w:rPr>
              <w:t>年  月  日</w:t>
            </w:r>
          </w:p>
        </w:tc>
        <w:tc>
          <w:tcPr>
            <w:tcW w:w="3147" w:type="dxa"/>
            <w:gridSpan w:val="2"/>
            <w:vMerge w:val="restart"/>
            <w:shd w:val="clear" w:color="auto" w:fill="auto"/>
            <w:vAlign w:val="center"/>
          </w:tcPr>
          <w:p>
            <w:pPr>
              <w:widowControl w:val="0"/>
              <w:spacing w:line="240" w:lineRule="auto"/>
              <w:jc w:val="center"/>
              <w:textAlignment w:val="auto"/>
              <w:rPr>
                <w:color w:val="auto"/>
                <w:kern w:val="2"/>
                <w:szCs w:val="21"/>
              </w:rPr>
            </w:pPr>
            <w:r>
              <w:rPr>
                <w:color w:val="auto"/>
                <w:kern w:val="2"/>
                <w:szCs w:val="21"/>
              </w:rPr>
              <w:t>检验专用章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审    核</w:t>
            </w:r>
          </w:p>
        </w:tc>
        <w:tc>
          <w:tcPr>
            <w:tcW w:w="4389" w:type="dxa"/>
            <w:gridSpan w:val="2"/>
            <w:shd w:val="clear" w:color="auto" w:fill="auto"/>
            <w:vAlign w:val="bottom"/>
          </w:tcPr>
          <w:p>
            <w:pPr>
              <w:widowControl w:val="0"/>
              <w:spacing w:line="240" w:lineRule="auto"/>
              <w:jc w:val="right"/>
              <w:textAlignment w:val="auto"/>
              <w:rPr>
                <w:color w:val="auto"/>
                <w:kern w:val="2"/>
                <w:szCs w:val="21"/>
              </w:rPr>
            </w:pPr>
            <w:r>
              <w:rPr>
                <w:color w:val="auto"/>
                <w:kern w:val="2"/>
                <w:szCs w:val="21"/>
              </w:rPr>
              <w:t>年  月  日</w:t>
            </w:r>
          </w:p>
        </w:tc>
        <w:tc>
          <w:tcPr>
            <w:tcW w:w="3147" w:type="dxa"/>
            <w:gridSpan w:val="2"/>
            <w:vMerge w:val="continue"/>
            <w:shd w:val="clear" w:color="auto" w:fill="auto"/>
            <w:vAlign w:val="center"/>
          </w:tcPr>
          <w:p>
            <w:pPr>
              <w:widowControl w:val="0"/>
              <w:spacing w:line="240" w:lineRule="auto"/>
              <w:jc w:val="center"/>
              <w:textAlignment w:val="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90" w:type="dxa"/>
            <w:shd w:val="clear" w:color="auto" w:fill="auto"/>
            <w:vAlign w:val="center"/>
          </w:tcPr>
          <w:p>
            <w:pPr>
              <w:widowControl w:val="0"/>
              <w:spacing w:line="240" w:lineRule="auto"/>
              <w:jc w:val="center"/>
              <w:textAlignment w:val="auto"/>
              <w:rPr>
                <w:color w:val="auto"/>
                <w:kern w:val="2"/>
                <w:szCs w:val="21"/>
              </w:rPr>
            </w:pPr>
            <w:r>
              <w:rPr>
                <w:color w:val="auto"/>
                <w:kern w:val="2"/>
                <w:szCs w:val="21"/>
              </w:rPr>
              <w:t>批    准</w:t>
            </w:r>
          </w:p>
        </w:tc>
        <w:tc>
          <w:tcPr>
            <w:tcW w:w="4389" w:type="dxa"/>
            <w:gridSpan w:val="2"/>
            <w:shd w:val="clear" w:color="auto" w:fill="auto"/>
            <w:vAlign w:val="bottom"/>
          </w:tcPr>
          <w:p>
            <w:pPr>
              <w:widowControl w:val="0"/>
              <w:spacing w:line="240" w:lineRule="auto"/>
              <w:jc w:val="right"/>
              <w:textAlignment w:val="auto"/>
              <w:rPr>
                <w:color w:val="auto"/>
                <w:kern w:val="2"/>
                <w:szCs w:val="21"/>
              </w:rPr>
            </w:pPr>
            <w:r>
              <w:rPr>
                <w:color w:val="auto"/>
                <w:kern w:val="2"/>
                <w:szCs w:val="21"/>
              </w:rPr>
              <w:t>年  月  日</w:t>
            </w:r>
          </w:p>
        </w:tc>
        <w:tc>
          <w:tcPr>
            <w:tcW w:w="3147" w:type="dxa"/>
            <w:gridSpan w:val="2"/>
            <w:vMerge w:val="continue"/>
            <w:shd w:val="clear" w:color="auto" w:fill="auto"/>
            <w:vAlign w:val="center"/>
          </w:tcPr>
          <w:p>
            <w:pPr>
              <w:widowControl w:val="0"/>
              <w:spacing w:line="240" w:lineRule="auto"/>
              <w:jc w:val="center"/>
              <w:textAlignment w:val="auto"/>
              <w:rPr>
                <w:color w:val="auto"/>
                <w:kern w:val="2"/>
                <w:szCs w:val="21"/>
              </w:rPr>
            </w:pPr>
          </w:p>
        </w:tc>
      </w:tr>
    </w:tbl>
    <w:p>
      <w:pPr>
        <w:autoSpaceDE w:val="0"/>
        <w:autoSpaceDN w:val="0"/>
        <w:adjustRightInd w:val="0"/>
        <w:spacing w:after="312" w:afterLines="100"/>
        <w:jc w:val="center"/>
        <w:rPr>
          <w:color w:val="auto"/>
          <w:szCs w:val="21"/>
        </w:rPr>
      </w:pPr>
    </w:p>
    <w:tbl>
      <w:tblPr>
        <w:tblStyle w:val="48"/>
        <w:tblW w:w="921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214" w:type="dxa"/>
            <w:gridSpan w:val="2"/>
            <w:tcBorders>
              <w:top w:val="nil"/>
            </w:tcBorders>
            <w:vAlign w:val="center"/>
          </w:tcPr>
          <w:p>
            <w:pPr>
              <w:spacing w:line="340" w:lineRule="exact"/>
              <w:jc w:val="center"/>
              <w:rPr>
                <w:rFonts w:eastAsia="黑体"/>
                <w:color w:val="auto"/>
              </w:rPr>
            </w:pPr>
            <w:r>
              <w:rPr>
                <w:rFonts w:hint="eastAsia" w:ascii="黑体" w:hAnsi="黑体" w:eastAsia="黑体" w:cs="黑体"/>
                <w:color w:val="auto"/>
                <w:szCs w:val="21"/>
              </w:rPr>
              <w:t>表A.2</w:t>
            </w:r>
            <w:r>
              <w:rPr>
                <w:rFonts w:ascii="黑体" w:hAnsi="黑体" w:eastAsia="黑体" w:cs="黑体"/>
                <w:color w:val="auto"/>
                <w:szCs w:val="21"/>
              </w:rPr>
              <w:t xml:space="preserve">  </w:t>
            </w:r>
            <w:r>
              <w:rPr>
                <w:rFonts w:hint="eastAsia" w:ascii="黑体" w:hAnsi="黑体" w:eastAsia="黑体" w:cs="黑体"/>
                <w:color w:val="auto"/>
                <w:szCs w:val="21"/>
              </w:rPr>
              <w:t>年度检查主要内容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09" w:type="dxa"/>
            <w:vAlign w:val="center"/>
          </w:tcPr>
          <w:p>
            <w:pPr>
              <w:spacing w:line="340" w:lineRule="exact"/>
              <w:jc w:val="center"/>
              <w:rPr>
                <w:rFonts w:eastAsia="黑体"/>
                <w:color w:val="auto"/>
              </w:rPr>
            </w:pPr>
            <w:r>
              <w:rPr>
                <w:rFonts w:hint="eastAsia" w:ascii="宋体" w:hAnsi="宋体" w:cs="宋体"/>
                <w:color w:val="auto"/>
              </w:rPr>
              <w:t>序号</w:t>
            </w:r>
          </w:p>
        </w:tc>
        <w:tc>
          <w:tcPr>
            <w:tcW w:w="8505" w:type="dxa"/>
            <w:vAlign w:val="center"/>
          </w:tcPr>
          <w:p>
            <w:pPr>
              <w:spacing w:line="340" w:lineRule="exact"/>
              <w:jc w:val="center"/>
              <w:rPr>
                <w:rFonts w:eastAsia="黑体"/>
                <w:color w:val="auto"/>
              </w:rPr>
            </w:pPr>
            <w:r>
              <w:rPr>
                <w:rFonts w:hint="eastAsia" w:ascii="宋体" w:hAnsi="宋体" w:cs="宋体"/>
                <w:color w:val="auto"/>
              </w:rPr>
              <w:t>年度检查主要内容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color w:val="auto"/>
              </w:rPr>
            </w:pPr>
            <w:r>
              <w:rPr>
                <w:color w:val="auto"/>
              </w:rPr>
              <w:t>罐底检查主要内容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w:t>
            </w:r>
          </w:p>
        </w:tc>
        <w:tc>
          <w:tcPr>
            <w:tcW w:w="8505" w:type="dxa"/>
            <w:vAlign w:val="center"/>
          </w:tcPr>
          <w:p>
            <w:pPr>
              <w:adjustRightInd w:val="0"/>
              <w:snapToGrid w:val="0"/>
              <w:ind w:left="33"/>
              <w:rPr>
                <w:bCs/>
                <w:color w:val="auto"/>
                <w:spacing w:val="4"/>
                <w:kern w:val="21"/>
                <w:szCs w:val="21"/>
              </w:rPr>
            </w:pPr>
            <w:r>
              <w:rPr>
                <w:bCs/>
                <w:color w:val="auto"/>
                <w:spacing w:val="4"/>
                <w:kern w:val="21"/>
                <w:szCs w:val="21"/>
              </w:rPr>
              <w:t>裸露的底板与壁板连接的角焊缝有无开裂、泄漏或其他损伤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w:t>
            </w:r>
          </w:p>
        </w:tc>
        <w:tc>
          <w:tcPr>
            <w:tcW w:w="8505" w:type="dxa"/>
            <w:vAlign w:val="center"/>
          </w:tcPr>
          <w:p>
            <w:pPr>
              <w:adjustRightInd w:val="0"/>
              <w:snapToGrid w:val="0"/>
              <w:ind w:left="33"/>
              <w:rPr>
                <w:color w:val="auto"/>
              </w:rPr>
            </w:pPr>
            <w:r>
              <w:rPr>
                <w:bCs/>
                <w:color w:val="auto"/>
                <w:spacing w:val="4"/>
                <w:kern w:val="21"/>
                <w:szCs w:val="21"/>
              </w:rPr>
              <w:t>裸露的底板外露部分的腐蚀情况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w:t>
            </w:r>
          </w:p>
        </w:tc>
        <w:tc>
          <w:tcPr>
            <w:tcW w:w="8505" w:type="dxa"/>
            <w:vAlign w:val="center"/>
          </w:tcPr>
          <w:p>
            <w:pPr>
              <w:adjustRightInd w:val="0"/>
              <w:snapToGrid w:val="0"/>
              <w:ind w:left="33"/>
              <w:rPr>
                <w:color w:val="auto"/>
              </w:rPr>
            </w:pPr>
            <w:r>
              <w:rPr>
                <w:bCs/>
                <w:color w:val="auto"/>
                <w:spacing w:val="4"/>
                <w:kern w:val="21"/>
                <w:szCs w:val="21"/>
              </w:rPr>
              <w:t>裸露的底板边缘板有无明显变形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w:t>
            </w:r>
          </w:p>
        </w:tc>
        <w:tc>
          <w:tcPr>
            <w:tcW w:w="8505" w:type="dxa"/>
            <w:vAlign w:val="center"/>
          </w:tcPr>
          <w:p>
            <w:pPr>
              <w:adjustRightInd w:val="0"/>
              <w:snapToGrid w:val="0"/>
              <w:ind w:left="33"/>
              <w:rPr>
                <w:color w:val="auto"/>
              </w:rPr>
            </w:pPr>
            <w:r>
              <w:rPr>
                <w:bCs/>
                <w:color w:val="auto"/>
                <w:spacing w:val="4"/>
                <w:kern w:val="21"/>
                <w:szCs w:val="21"/>
              </w:rPr>
              <w:t>底板外侧的防腐防水保护层有无破损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w:t>
            </w:r>
          </w:p>
        </w:tc>
        <w:tc>
          <w:tcPr>
            <w:tcW w:w="8505" w:type="dxa"/>
            <w:vAlign w:val="center"/>
          </w:tcPr>
          <w:p>
            <w:pPr>
              <w:adjustRightInd w:val="0"/>
              <w:snapToGrid w:val="0"/>
              <w:ind w:left="33"/>
              <w:rPr>
                <w:color w:val="auto"/>
              </w:rPr>
            </w:pPr>
            <w:r>
              <w:rPr>
                <w:bCs/>
                <w:color w:val="auto"/>
                <w:spacing w:val="4"/>
                <w:kern w:val="21"/>
                <w:szCs w:val="21"/>
              </w:rPr>
              <w:t>防雷接地设施有无损伤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color w:val="auto"/>
              </w:rPr>
            </w:pPr>
            <w:r>
              <w:rPr>
                <w:color w:val="auto"/>
              </w:rPr>
              <w:t>罐壁检查主要内容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w:t>
            </w:r>
          </w:p>
        </w:tc>
        <w:tc>
          <w:tcPr>
            <w:tcW w:w="8505" w:type="dxa"/>
            <w:vAlign w:val="center"/>
          </w:tcPr>
          <w:p>
            <w:pPr>
              <w:adjustRightInd w:val="0"/>
              <w:snapToGrid w:val="0"/>
              <w:ind w:left="33"/>
              <w:rPr>
                <w:bCs/>
                <w:color w:val="auto"/>
                <w:spacing w:val="4"/>
                <w:kern w:val="21"/>
                <w:szCs w:val="21"/>
              </w:rPr>
            </w:pPr>
            <w:r>
              <w:rPr>
                <w:bCs/>
                <w:color w:val="auto"/>
                <w:spacing w:val="4"/>
                <w:kern w:val="21"/>
                <w:szCs w:val="21"/>
              </w:rPr>
              <w:t>铭牌或标识是否完整、清楚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w:t>
            </w:r>
          </w:p>
        </w:tc>
        <w:tc>
          <w:tcPr>
            <w:tcW w:w="8505" w:type="dxa"/>
            <w:vAlign w:val="center"/>
          </w:tcPr>
          <w:p>
            <w:pPr>
              <w:adjustRightInd w:val="0"/>
              <w:snapToGrid w:val="0"/>
              <w:ind w:left="33"/>
              <w:rPr>
                <w:color w:val="auto"/>
              </w:rPr>
            </w:pPr>
            <w:r>
              <w:rPr>
                <w:bCs/>
                <w:color w:val="auto"/>
                <w:spacing w:val="4"/>
                <w:kern w:val="21"/>
                <w:szCs w:val="21"/>
              </w:rPr>
              <w:t xml:space="preserve">保温层有无破损、脱落、潮湿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w:t>
            </w:r>
          </w:p>
        </w:tc>
        <w:tc>
          <w:tcPr>
            <w:tcW w:w="8505" w:type="dxa"/>
            <w:vAlign w:val="center"/>
          </w:tcPr>
          <w:p>
            <w:pPr>
              <w:adjustRightInd w:val="0"/>
              <w:snapToGrid w:val="0"/>
              <w:ind w:left="33"/>
              <w:rPr>
                <w:color w:val="auto"/>
              </w:rPr>
            </w:pPr>
            <w:r>
              <w:rPr>
                <w:bCs/>
                <w:color w:val="auto"/>
                <w:spacing w:val="4"/>
                <w:kern w:val="21"/>
                <w:szCs w:val="21"/>
              </w:rPr>
              <w:t xml:space="preserve">裸露部分罐壁防腐层有无脱落、起皮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9</w:t>
            </w:r>
          </w:p>
        </w:tc>
        <w:tc>
          <w:tcPr>
            <w:tcW w:w="8505" w:type="dxa"/>
            <w:vAlign w:val="center"/>
          </w:tcPr>
          <w:p>
            <w:pPr>
              <w:spacing w:line="340" w:lineRule="exact"/>
              <w:rPr>
                <w:color w:val="auto"/>
              </w:rPr>
            </w:pPr>
            <w:r>
              <w:rPr>
                <w:bCs/>
                <w:color w:val="auto"/>
                <w:spacing w:val="4"/>
                <w:kern w:val="21"/>
                <w:szCs w:val="21"/>
              </w:rPr>
              <w:t>裸露部分本体、接管、焊接接头等有无开裂、明显变形、泄漏等损伤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10</w:t>
            </w:r>
          </w:p>
        </w:tc>
        <w:tc>
          <w:tcPr>
            <w:tcW w:w="8505" w:type="dxa"/>
            <w:vAlign w:val="center"/>
          </w:tcPr>
          <w:p>
            <w:pPr>
              <w:adjustRightInd w:val="0"/>
              <w:snapToGrid w:val="0"/>
              <w:spacing w:line="240" w:lineRule="auto"/>
              <w:ind w:left="33"/>
              <w:rPr>
                <w:bCs/>
                <w:color w:val="auto"/>
                <w:spacing w:val="4"/>
                <w:kern w:val="21"/>
                <w:szCs w:val="21"/>
              </w:rPr>
            </w:pPr>
            <w:r>
              <w:rPr>
                <w:bCs/>
                <w:color w:val="auto"/>
                <w:spacing w:val="4"/>
                <w:kern w:val="21"/>
                <w:szCs w:val="21"/>
              </w:rPr>
              <w:t>罐体有无明显倾斜或变形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11</w:t>
            </w:r>
          </w:p>
        </w:tc>
        <w:tc>
          <w:tcPr>
            <w:tcW w:w="8505" w:type="dxa"/>
            <w:vAlign w:val="center"/>
          </w:tcPr>
          <w:p>
            <w:pPr>
              <w:adjustRightInd w:val="0"/>
              <w:snapToGrid w:val="0"/>
              <w:ind w:left="33"/>
              <w:rPr>
                <w:bCs/>
                <w:color w:val="auto"/>
                <w:spacing w:val="4"/>
                <w:kern w:val="21"/>
                <w:szCs w:val="21"/>
              </w:rPr>
            </w:pPr>
            <w:r>
              <w:rPr>
                <w:bCs/>
                <w:color w:val="auto"/>
                <w:spacing w:val="4"/>
                <w:kern w:val="21"/>
                <w:szCs w:val="21"/>
              </w:rPr>
              <w:t>附属管线有无明显变形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12</w:t>
            </w:r>
          </w:p>
        </w:tc>
        <w:tc>
          <w:tcPr>
            <w:tcW w:w="8505" w:type="dxa"/>
            <w:vAlign w:val="center"/>
          </w:tcPr>
          <w:p>
            <w:pPr>
              <w:spacing w:line="340" w:lineRule="exact"/>
              <w:rPr>
                <w:bCs/>
                <w:color w:val="auto"/>
                <w:spacing w:val="4"/>
                <w:kern w:val="21"/>
                <w:szCs w:val="21"/>
              </w:rPr>
            </w:pPr>
            <w:r>
              <w:rPr>
                <w:bCs/>
                <w:color w:val="auto"/>
                <w:spacing w:val="4"/>
                <w:kern w:val="21"/>
                <w:szCs w:val="21"/>
              </w:rPr>
              <w:t>对定点测厚部位进行厚度测定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bCs/>
                <w:color w:val="auto"/>
                <w:spacing w:val="4"/>
                <w:kern w:val="21"/>
                <w:szCs w:val="21"/>
              </w:rPr>
            </w:pPr>
            <w:r>
              <w:rPr>
                <w:bCs/>
                <w:color w:val="auto"/>
                <w:spacing w:val="4"/>
                <w:kern w:val="21"/>
                <w:szCs w:val="21"/>
              </w:rPr>
              <w:t>固定顶检查主要内容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13</w:t>
            </w:r>
          </w:p>
        </w:tc>
        <w:tc>
          <w:tcPr>
            <w:tcW w:w="8505" w:type="dxa"/>
            <w:vAlign w:val="center"/>
          </w:tcPr>
          <w:p>
            <w:pPr>
              <w:spacing w:line="340" w:lineRule="exact"/>
              <w:rPr>
                <w:bCs/>
                <w:color w:val="auto"/>
                <w:spacing w:val="4"/>
                <w:kern w:val="21"/>
                <w:szCs w:val="21"/>
              </w:rPr>
            </w:pPr>
            <w:r>
              <w:rPr>
                <w:bCs/>
                <w:color w:val="auto"/>
                <w:spacing w:val="4"/>
                <w:kern w:val="21"/>
                <w:szCs w:val="21"/>
              </w:rPr>
              <w:t>有无明显变形、积水、凹陷、鼓包及渗漏穿孔等现象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14</w:t>
            </w:r>
          </w:p>
        </w:tc>
        <w:tc>
          <w:tcPr>
            <w:tcW w:w="8505" w:type="dxa"/>
            <w:vAlign w:val="center"/>
          </w:tcPr>
          <w:p>
            <w:pPr>
              <w:spacing w:line="340" w:lineRule="exact"/>
              <w:rPr>
                <w:color w:val="auto"/>
              </w:rPr>
            </w:pPr>
            <w:r>
              <w:rPr>
                <w:bCs/>
                <w:color w:val="auto"/>
                <w:spacing w:val="4"/>
                <w:kern w:val="21"/>
                <w:szCs w:val="21"/>
              </w:rPr>
              <w:t>保温层及防水檐是否完好，有无明显损坏，有无渗漏痕迹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15</w:t>
            </w:r>
          </w:p>
        </w:tc>
        <w:tc>
          <w:tcPr>
            <w:tcW w:w="8505" w:type="dxa"/>
            <w:vAlign w:val="center"/>
          </w:tcPr>
          <w:p>
            <w:pPr>
              <w:spacing w:line="340" w:lineRule="exact"/>
              <w:rPr>
                <w:color w:val="auto"/>
              </w:rPr>
            </w:pPr>
            <w:r>
              <w:rPr>
                <w:bCs/>
                <w:color w:val="auto"/>
                <w:spacing w:val="4"/>
                <w:kern w:val="21"/>
                <w:szCs w:val="21"/>
              </w:rPr>
              <w:t>裸露部分防腐层有无脱落、起皮等缺陷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16</w:t>
            </w:r>
          </w:p>
        </w:tc>
        <w:tc>
          <w:tcPr>
            <w:tcW w:w="8505" w:type="dxa"/>
            <w:vAlign w:val="center"/>
          </w:tcPr>
          <w:p>
            <w:pPr>
              <w:spacing w:line="340" w:lineRule="exact"/>
              <w:rPr>
                <w:color w:val="auto"/>
              </w:rPr>
            </w:pPr>
            <w:r>
              <w:rPr>
                <w:bCs/>
                <w:color w:val="auto"/>
                <w:spacing w:val="4"/>
                <w:kern w:val="21"/>
                <w:szCs w:val="21"/>
              </w:rPr>
              <w:t>裸露部分焊缝有无腐蚀、开裂等缺陷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17</w:t>
            </w:r>
          </w:p>
        </w:tc>
        <w:tc>
          <w:tcPr>
            <w:tcW w:w="8505" w:type="dxa"/>
            <w:vAlign w:val="center"/>
          </w:tcPr>
          <w:p>
            <w:pPr>
              <w:spacing w:line="340" w:lineRule="exact"/>
              <w:rPr>
                <w:color w:val="auto"/>
              </w:rPr>
            </w:pPr>
            <w:r>
              <w:rPr>
                <w:bCs/>
                <w:color w:val="auto"/>
                <w:spacing w:val="4"/>
                <w:kern w:val="21"/>
                <w:szCs w:val="21"/>
              </w:rPr>
              <w:t>金属元件的跨接有无损坏、脱落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18</w:t>
            </w:r>
          </w:p>
        </w:tc>
        <w:tc>
          <w:tcPr>
            <w:tcW w:w="8505" w:type="dxa"/>
            <w:vAlign w:val="center"/>
          </w:tcPr>
          <w:p>
            <w:pPr>
              <w:spacing w:line="340" w:lineRule="exact"/>
              <w:rPr>
                <w:color w:val="auto"/>
              </w:rPr>
            </w:pPr>
            <w:r>
              <w:rPr>
                <w:bCs/>
                <w:color w:val="auto"/>
                <w:spacing w:val="4"/>
                <w:kern w:val="21"/>
                <w:szCs w:val="21"/>
              </w:rPr>
              <w:t>对定点测厚部位进行厚度测定抽查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bCs/>
                <w:color w:val="auto"/>
                <w:spacing w:val="4"/>
                <w:kern w:val="21"/>
                <w:szCs w:val="21"/>
              </w:rPr>
            </w:pPr>
            <w:r>
              <w:rPr>
                <w:bCs/>
                <w:color w:val="auto"/>
                <w:spacing w:val="4"/>
                <w:kern w:val="21"/>
                <w:szCs w:val="21"/>
              </w:rPr>
              <w:t>浮顶检查主要内容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19</w:t>
            </w:r>
          </w:p>
        </w:tc>
        <w:tc>
          <w:tcPr>
            <w:tcW w:w="8505" w:type="dxa"/>
            <w:vAlign w:val="center"/>
          </w:tcPr>
          <w:p>
            <w:pPr>
              <w:spacing w:line="340" w:lineRule="exact"/>
              <w:rPr>
                <w:bCs/>
                <w:color w:val="auto"/>
                <w:spacing w:val="4"/>
                <w:kern w:val="21"/>
                <w:szCs w:val="21"/>
              </w:rPr>
            </w:pPr>
            <w:r>
              <w:rPr>
                <w:bCs/>
                <w:color w:val="auto"/>
                <w:spacing w:val="4"/>
                <w:kern w:val="21"/>
                <w:szCs w:val="21"/>
              </w:rPr>
              <w:t>浮盘有无明显腐蚀、渗漏穿孔、异常变形以及有无严重的积水、凹陷、鼓包等现象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20</w:t>
            </w:r>
          </w:p>
        </w:tc>
        <w:tc>
          <w:tcPr>
            <w:tcW w:w="8505" w:type="dxa"/>
            <w:vAlign w:val="center"/>
          </w:tcPr>
          <w:p>
            <w:pPr>
              <w:spacing w:line="340" w:lineRule="exact"/>
              <w:rPr>
                <w:bCs/>
                <w:color w:val="auto"/>
                <w:spacing w:val="4"/>
                <w:kern w:val="21"/>
                <w:szCs w:val="21"/>
              </w:rPr>
            </w:pPr>
            <w:r>
              <w:rPr>
                <w:bCs/>
                <w:color w:val="auto"/>
                <w:spacing w:val="4"/>
                <w:kern w:val="21"/>
                <w:szCs w:val="21"/>
              </w:rPr>
              <w:t>浮顶密封有无渗漏损伤痕迹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21</w:t>
            </w:r>
          </w:p>
        </w:tc>
        <w:tc>
          <w:tcPr>
            <w:tcW w:w="8505" w:type="dxa"/>
            <w:vAlign w:val="center"/>
          </w:tcPr>
          <w:p>
            <w:pPr>
              <w:spacing w:line="340" w:lineRule="exact"/>
              <w:rPr>
                <w:color w:val="auto"/>
                <w:szCs w:val="21"/>
              </w:rPr>
            </w:pPr>
            <w:r>
              <w:rPr>
                <w:bCs/>
                <w:color w:val="auto"/>
                <w:spacing w:val="4"/>
                <w:kern w:val="21"/>
                <w:szCs w:val="21"/>
              </w:rPr>
              <w:t>防腐层有无脱落、起皮等缺陷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22</w:t>
            </w:r>
          </w:p>
        </w:tc>
        <w:tc>
          <w:tcPr>
            <w:tcW w:w="8505" w:type="dxa"/>
            <w:vAlign w:val="center"/>
          </w:tcPr>
          <w:p>
            <w:pPr>
              <w:spacing w:line="340" w:lineRule="exact"/>
              <w:rPr>
                <w:bCs/>
                <w:color w:val="auto"/>
                <w:spacing w:val="4"/>
                <w:kern w:val="21"/>
                <w:szCs w:val="21"/>
              </w:rPr>
            </w:pPr>
            <w:r>
              <w:rPr>
                <w:bCs/>
                <w:color w:val="auto"/>
                <w:spacing w:val="4"/>
                <w:kern w:val="21"/>
                <w:szCs w:val="21"/>
              </w:rPr>
              <w:t>焊缝有无腐蚀、开裂等缺陷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23</w:t>
            </w:r>
          </w:p>
        </w:tc>
        <w:tc>
          <w:tcPr>
            <w:tcW w:w="8505" w:type="dxa"/>
            <w:vAlign w:val="center"/>
          </w:tcPr>
          <w:p>
            <w:pPr>
              <w:spacing w:line="340" w:lineRule="exact"/>
              <w:rPr>
                <w:bCs/>
                <w:color w:val="auto"/>
                <w:spacing w:val="4"/>
                <w:kern w:val="21"/>
                <w:szCs w:val="21"/>
              </w:rPr>
            </w:pPr>
            <w:r>
              <w:rPr>
                <w:bCs/>
                <w:color w:val="auto"/>
                <w:spacing w:val="4"/>
                <w:kern w:val="21"/>
                <w:szCs w:val="21"/>
              </w:rPr>
              <w:t>转动浮梯、导向装置有无异常或损坏，浮梯、踏步板有无明显锈蚀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24</w:t>
            </w:r>
          </w:p>
        </w:tc>
        <w:tc>
          <w:tcPr>
            <w:tcW w:w="8505" w:type="dxa"/>
            <w:vAlign w:val="center"/>
          </w:tcPr>
          <w:p>
            <w:pPr>
              <w:spacing w:line="340" w:lineRule="exact"/>
              <w:rPr>
                <w:bCs/>
                <w:color w:val="auto"/>
                <w:spacing w:val="4"/>
                <w:kern w:val="21"/>
                <w:szCs w:val="21"/>
              </w:rPr>
            </w:pPr>
            <w:r>
              <w:rPr>
                <w:bCs/>
                <w:color w:val="auto"/>
                <w:spacing w:val="4"/>
                <w:kern w:val="21"/>
                <w:szCs w:val="21"/>
              </w:rPr>
              <w:t>浮顶支柱密封是否严密，橡胶帽有无老化现象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25</w:t>
            </w:r>
          </w:p>
        </w:tc>
        <w:tc>
          <w:tcPr>
            <w:tcW w:w="8505" w:type="dxa"/>
            <w:vAlign w:val="center"/>
          </w:tcPr>
          <w:p>
            <w:pPr>
              <w:spacing w:line="340" w:lineRule="exact"/>
              <w:rPr>
                <w:bCs/>
                <w:color w:val="auto"/>
                <w:spacing w:val="4"/>
                <w:kern w:val="21"/>
                <w:szCs w:val="21"/>
              </w:rPr>
            </w:pPr>
            <w:r>
              <w:rPr>
                <w:bCs/>
                <w:color w:val="auto"/>
                <w:spacing w:val="4"/>
                <w:kern w:val="21"/>
                <w:szCs w:val="21"/>
              </w:rPr>
              <w:t>排水装置有无阻塞，水封是否有效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26</w:t>
            </w:r>
          </w:p>
        </w:tc>
        <w:tc>
          <w:tcPr>
            <w:tcW w:w="8505" w:type="dxa"/>
            <w:vAlign w:val="center"/>
          </w:tcPr>
          <w:p>
            <w:pPr>
              <w:spacing w:line="340" w:lineRule="exact"/>
              <w:rPr>
                <w:bCs/>
                <w:color w:val="auto"/>
                <w:spacing w:val="4"/>
                <w:kern w:val="21"/>
                <w:szCs w:val="21"/>
              </w:rPr>
            </w:pPr>
            <w:r>
              <w:rPr>
                <w:bCs/>
                <w:color w:val="auto"/>
                <w:spacing w:val="4"/>
                <w:kern w:val="21"/>
                <w:szCs w:val="21"/>
              </w:rPr>
              <w:t>呼吸阀、阻火器、自动通气阀有无阻塞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27</w:t>
            </w:r>
          </w:p>
        </w:tc>
        <w:tc>
          <w:tcPr>
            <w:tcW w:w="8505" w:type="dxa"/>
            <w:vAlign w:val="center"/>
          </w:tcPr>
          <w:p>
            <w:pPr>
              <w:spacing w:line="340" w:lineRule="exact"/>
              <w:rPr>
                <w:bCs/>
                <w:color w:val="auto"/>
                <w:spacing w:val="4"/>
                <w:kern w:val="21"/>
                <w:szCs w:val="21"/>
              </w:rPr>
            </w:pPr>
            <w:r>
              <w:rPr>
                <w:bCs/>
                <w:color w:val="auto"/>
                <w:spacing w:val="4"/>
                <w:kern w:val="21"/>
                <w:szCs w:val="21"/>
              </w:rPr>
              <w:t>浮顶等电位连接导线是否完好、跨接有无损坏、接头是否牢固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28</w:t>
            </w:r>
          </w:p>
        </w:tc>
        <w:tc>
          <w:tcPr>
            <w:tcW w:w="8505" w:type="dxa"/>
            <w:vAlign w:val="center"/>
          </w:tcPr>
          <w:p>
            <w:pPr>
              <w:spacing w:line="340" w:lineRule="exact"/>
              <w:rPr>
                <w:bCs/>
                <w:color w:val="auto"/>
                <w:spacing w:val="4"/>
                <w:kern w:val="21"/>
                <w:szCs w:val="21"/>
              </w:rPr>
            </w:pPr>
            <w:r>
              <w:rPr>
                <w:bCs/>
                <w:color w:val="auto"/>
                <w:spacing w:val="4"/>
                <w:kern w:val="21"/>
                <w:szCs w:val="21"/>
              </w:rPr>
              <w:t>导向柱、量油管有无明显变形、腐蚀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29</w:t>
            </w:r>
          </w:p>
        </w:tc>
        <w:tc>
          <w:tcPr>
            <w:tcW w:w="8505" w:type="dxa"/>
            <w:vAlign w:val="center"/>
          </w:tcPr>
          <w:p>
            <w:pPr>
              <w:spacing w:line="340" w:lineRule="exact"/>
              <w:rPr>
                <w:bCs/>
                <w:color w:val="auto"/>
                <w:spacing w:val="4"/>
                <w:kern w:val="21"/>
                <w:szCs w:val="21"/>
              </w:rPr>
            </w:pPr>
            <w:r>
              <w:rPr>
                <w:bCs/>
                <w:color w:val="auto"/>
                <w:spacing w:val="4"/>
                <w:kern w:val="21"/>
                <w:szCs w:val="21"/>
              </w:rPr>
              <w:t>浮舱内隔板、肋板和桁架是否完好，浮舱内有无介质渗漏痕迹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30</w:t>
            </w:r>
          </w:p>
        </w:tc>
        <w:tc>
          <w:tcPr>
            <w:tcW w:w="8505" w:type="dxa"/>
            <w:vAlign w:val="center"/>
          </w:tcPr>
          <w:p>
            <w:pPr>
              <w:spacing w:line="340" w:lineRule="exact"/>
              <w:rPr>
                <w:bCs/>
                <w:color w:val="auto"/>
                <w:spacing w:val="4"/>
                <w:kern w:val="21"/>
                <w:szCs w:val="21"/>
              </w:rPr>
            </w:pPr>
            <w:r>
              <w:rPr>
                <w:bCs/>
                <w:color w:val="auto"/>
                <w:spacing w:val="4"/>
                <w:kern w:val="21"/>
                <w:szCs w:val="21"/>
              </w:rPr>
              <w:t>对定点测厚部位及浮舱底板进行厚度测定抽查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bCs/>
                <w:color w:val="auto"/>
                <w:spacing w:val="4"/>
                <w:kern w:val="21"/>
                <w:szCs w:val="21"/>
              </w:rPr>
            </w:pPr>
            <w:r>
              <w:rPr>
                <w:bCs/>
                <w:color w:val="auto"/>
                <w:spacing w:val="4"/>
                <w:kern w:val="21"/>
                <w:szCs w:val="21"/>
              </w:rPr>
              <w:t>基础检查主要内容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31</w:t>
            </w:r>
          </w:p>
        </w:tc>
        <w:tc>
          <w:tcPr>
            <w:tcW w:w="8505" w:type="dxa"/>
            <w:vAlign w:val="center"/>
          </w:tcPr>
          <w:p>
            <w:pPr>
              <w:spacing w:line="340" w:lineRule="exact"/>
              <w:rPr>
                <w:bCs/>
                <w:color w:val="auto"/>
                <w:spacing w:val="4"/>
                <w:kern w:val="21"/>
                <w:szCs w:val="21"/>
              </w:rPr>
            </w:pPr>
            <w:r>
              <w:rPr>
                <w:bCs/>
                <w:color w:val="auto"/>
                <w:spacing w:val="4"/>
                <w:kern w:val="21"/>
                <w:szCs w:val="21"/>
              </w:rPr>
              <w:t>基础检漏孔有无介质泄漏痕迹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32</w:t>
            </w:r>
          </w:p>
        </w:tc>
        <w:tc>
          <w:tcPr>
            <w:tcW w:w="8505" w:type="dxa"/>
            <w:vAlign w:val="center"/>
          </w:tcPr>
          <w:p>
            <w:pPr>
              <w:spacing w:line="340" w:lineRule="exact"/>
              <w:rPr>
                <w:bCs/>
                <w:color w:val="auto"/>
                <w:spacing w:val="4"/>
                <w:kern w:val="21"/>
                <w:szCs w:val="21"/>
              </w:rPr>
            </w:pPr>
            <w:r>
              <w:rPr>
                <w:bCs/>
                <w:color w:val="auto"/>
                <w:spacing w:val="4"/>
                <w:kern w:val="21"/>
                <w:szCs w:val="21"/>
              </w:rPr>
              <w:t>承台或基础有无损坏、下沉、倾斜、开裂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33</w:t>
            </w:r>
          </w:p>
        </w:tc>
        <w:tc>
          <w:tcPr>
            <w:tcW w:w="8505" w:type="dxa"/>
            <w:vAlign w:val="center"/>
          </w:tcPr>
          <w:p>
            <w:pPr>
              <w:spacing w:line="340" w:lineRule="exact"/>
              <w:rPr>
                <w:bCs/>
                <w:color w:val="auto"/>
                <w:spacing w:val="4"/>
                <w:kern w:val="21"/>
                <w:szCs w:val="21"/>
              </w:rPr>
            </w:pPr>
            <w:r>
              <w:rPr>
                <w:bCs/>
                <w:color w:val="auto"/>
                <w:spacing w:val="4"/>
                <w:kern w:val="21"/>
                <w:szCs w:val="21"/>
              </w:rPr>
              <w:t>地脚螺栓有无腐蚀、损伤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4" w:type="dxa"/>
            <w:gridSpan w:val="2"/>
            <w:vAlign w:val="center"/>
          </w:tcPr>
          <w:p>
            <w:pPr>
              <w:spacing w:line="340" w:lineRule="exact"/>
              <w:rPr>
                <w:bCs/>
                <w:color w:val="auto"/>
                <w:spacing w:val="4"/>
                <w:kern w:val="21"/>
                <w:szCs w:val="21"/>
              </w:rPr>
            </w:pPr>
            <w:r>
              <w:rPr>
                <w:bCs/>
                <w:color w:val="auto"/>
                <w:spacing w:val="4"/>
                <w:kern w:val="21"/>
                <w:szCs w:val="21"/>
              </w:rPr>
              <w:t>运行检查主要内容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34</w:t>
            </w:r>
          </w:p>
        </w:tc>
        <w:tc>
          <w:tcPr>
            <w:tcW w:w="8505" w:type="dxa"/>
            <w:vAlign w:val="center"/>
          </w:tcPr>
          <w:p>
            <w:pPr>
              <w:spacing w:line="340" w:lineRule="exact"/>
              <w:rPr>
                <w:bCs/>
                <w:color w:val="auto"/>
                <w:spacing w:val="4"/>
                <w:kern w:val="21"/>
                <w:szCs w:val="21"/>
              </w:rPr>
            </w:pPr>
            <w:r>
              <w:rPr>
                <w:bCs/>
                <w:color w:val="auto"/>
                <w:spacing w:val="4"/>
                <w:kern w:val="21"/>
                <w:szCs w:val="21"/>
              </w:rPr>
              <w:t>储罐与相邻管道或者构件有无异常振动、响声或者相互摩擦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35</w:t>
            </w:r>
          </w:p>
        </w:tc>
        <w:tc>
          <w:tcPr>
            <w:tcW w:w="8505" w:type="dxa"/>
            <w:vAlign w:val="center"/>
          </w:tcPr>
          <w:p>
            <w:pPr>
              <w:spacing w:line="340" w:lineRule="exact"/>
              <w:rPr>
                <w:bCs/>
                <w:color w:val="auto"/>
                <w:spacing w:val="4"/>
                <w:kern w:val="21"/>
                <w:szCs w:val="21"/>
              </w:rPr>
            </w:pPr>
            <w:r>
              <w:rPr>
                <w:bCs/>
                <w:color w:val="auto"/>
                <w:spacing w:val="4"/>
                <w:kern w:val="21"/>
                <w:szCs w:val="21"/>
              </w:rPr>
              <w:t>有无超安全液位运行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36</w:t>
            </w:r>
          </w:p>
        </w:tc>
        <w:tc>
          <w:tcPr>
            <w:tcW w:w="8505" w:type="dxa"/>
            <w:vAlign w:val="center"/>
          </w:tcPr>
          <w:p>
            <w:pPr>
              <w:spacing w:line="340" w:lineRule="exact"/>
              <w:rPr>
                <w:color w:val="auto"/>
              </w:rPr>
            </w:pPr>
            <w:r>
              <w:rPr>
                <w:bCs/>
                <w:color w:val="auto"/>
                <w:spacing w:val="4"/>
                <w:kern w:val="21"/>
                <w:szCs w:val="21"/>
              </w:rPr>
              <w:t>液位测量装置有无异常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p>
        </w:tc>
        <w:tc>
          <w:tcPr>
            <w:tcW w:w="8505" w:type="dxa"/>
            <w:vAlign w:val="center"/>
          </w:tcPr>
          <w:p>
            <w:pPr>
              <w:spacing w:line="340" w:lineRule="exact"/>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p>
        </w:tc>
        <w:tc>
          <w:tcPr>
            <w:tcW w:w="8505" w:type="dxa"/>
            <w:vAlign w:val="center"/>
          </w:tcPr>
          <w:p>
            <w:pPr>
              <w:spacing w:line="340" w:lineRule="exact"/>
              <w:rPr>
                <w:color w:val="auto"/>
              </w:rPr>
            </w:pPr>
          </w:p>
        </w:tc>
      </w:tr>
    </w:tbl>
    <w:p>
      <w:pPr>
        <w:spacing w:line="340" w:lineRule="exact"/>
        <w:jc w:val="center"/>
        <w:outlineLvl w:val="0"/>
        <w:rPr>
          <w:color w:val="auto"/>
          <w:szCs w:val="21"/>
        </w:rPr>
      </w:pPr>
    </w:p>
    <w:p>
      <w:pPr>
        <w:spacing w:line="340" w:lineRule="exact"/>
        <w:jc w:val="center"/>
        <w:outlineLvl w:val="0"/>
        <w:rPr>
          <w:color w:val="auto"/>
        </w:rPr>
      </w:pPr>
    </w:p>
    <w:p>
      <w:pPr>
        <w:spacing w:line="340" w:lineRule="exact"/>
        <w:jc w:val="center"/>
        <w:outlineLvl w:val="0"/>
        <w:rPr>
          <w:rFonts w:eastAsia="黑体"/>
          <w:color w:val="auto"/>
          <w:szCs w:val="21"/>
        </w:rPr>
      </w:pPr>
      <w:bookmarkStart w:id="47" w:name="_Toc102018237"/>
      <w:r>
        <w:rPr>
          <w:rFonts w:eastAsia="黑体"/>
          <w:color w:val="auto"/>
          <w:szCs w:val="21"/>
        </w:rPr>
        <w:br w:type="page"/>
      </w:r>
    </w:p>
    <w:p>
      <w:pPr>
        <w:spacing w:line="340" w:lineRule="exact"/>
        <w:jc w:val="center"/>
        <w:outlineLvl w:val="0"/>
        <w:rPr>
          <w:rFonts w:eastAsia="黑体"/>
          <w:color w:val="auto"/>
          <w:szCs w:val="21"/>
        </w:rPr>
      </w:pPr>
      <w:bookmarkStart w:id="48" w:name="_Toc116456763"/>
      <w:r>
        <w:rPr>
          <w:rFonts w:eastAsia="黑体"/>
          <w:color w:val="auto"/>
          <w:szCs w:val="21"/>
        </w:rPr>
        <w:t>附  录  B</w:t>
      </w:r>
      <w:bookmarkEnd w:id="47"/>
      <w:bookmarkEnd w:id="48"/>
    </w:p>
    <w:p>
      <w:pPr>
        <w:spacing w:line="340" w:lineRule="exact"/>
        <w:jc w:val="center"/>
        <w:outlineLvl w:val="0"/>
        <w:rPr>
          <w:rFonts w:ascii="黑体" w:hAnsi="黑体" w:eastAsia="黑体" w:cs="黑体"/>
          <w:color w:val="auto"/>
          <w:szCs w:val="21"/>
        </w:rPr>
      </w:pPr>
      <w:bookmarkStart w:id="49" w:name="_Toc104232600"/>
      <w:bookmarkStart w:id="50" w:name="_Toc104234719"/>
      <w:bookmarkStart w:id="51" w:name="_Toc102018238"/>
      <w:bookmarkStart w:id="52" w:name="_Toc116456764"/>
      <w:bookmarkStart w:id="53" w:name="_Toc101165448"/>
      <w:bookmarkStart w:id="54" w:name="_Toc104232692"/>
      <w:r>
        <w:rPr>
          <w:rFonts w:hint="eastAsia" w:ascii="黑体" w:hAnsi="黑体" w:eastAsia="黑体" w:cs="黑体"/>
          <w:color w:val="auto"/>
          <w:szCs w:val="21"/>
        </w:rPr>
        <w:t>（资料性）</w:t>
      </w:r>
      <w:bookmarkEnd w:id="49"/>
      <w:bookmarkEnd w:id="50"/>
      <w:bookmarkEnd w:id="51"/>
      <w:bookmarkEnd w:id="52"/>
      <w:bookmarkEnd w:id="53"/>
      <w:bookmarkEnd w:id="54"/>
    </w:p>
    <w:p>
      <w:pPr>
        <w:spacing w:line="340" w:lineRule="exact"/>
        <w:jc w:val="center"/>
        <w:outlineLvl w:val="0"/>
        <w:rPr>
          <w:rFonts w:ascii="黑体" w:hAnsi="黑体" w:eastAsia="黑体" w:cs="黑体"/>
          <w:color w:val="auto"/>
          <w:szCs w:val="21"/>
        </w:rPr>
      </w:pPr>
      <w:bookmarkStart w:id="55" w:name="_Toc101165449"/>
      <w:bookmarkStart w:id="56" w:name="_Toc102018239"/>
      <w:bookmarkStart w:id="57" w:name="_Toc116456765"/>
      <w:bookmarkStart w:id="58" w:name="_Hlk104267120"/>
      <w:r>
        <w:rPr>
          <w:rFonts w:hint="eastAsia" w:ascii="黑体" w:hAnsi="黑体" w:eastAsia="黑体" w:cs="黑体"/>
          <w:color w:val="auto"/>
          <w:szCs w:val="21"/>
        </w:rPr>
        <w:t>宏观检查主要内容</w:t>
      </w:r>
      <w:bookmarkEnd w:id="55"/>
      <w:bookmarkEnd w:id="56"/>
      <w:bookmarkEnd w:id="57"/>
    </w:p>
    <w:bookmarkEnd w:id="58"/>
    <w:p>
      <w:pPr>
        <w:spacing w:line="340" w:lineRule="exact"/>
        <w:outlineLvl w:val="0"/>
        <w:rPr>
          <w:color w:val="auto"/>
          <w:szCs w:val="21"/>
        </w:rPr>
      </w:pPr>
      <w:bookmarkStart w:id="59" w:name="_Toc104234721"/>
      <w:bookmarkStart w:id="60" w:name="_Toc104232694"/>
      <w:bookmarkStart w:id="61" w:name="_Toc116456766"/>
      <w:bookmarkStart w:id="62" w:name="_Toc104232602"/>
      <w:r>
        <w:rPr>
          <w:color w:val="auto"/>
          <w:szCs w:val="21"/>
        </w:rPr>
        <w:t>宏观检查内容</w:t>
      </w:r>
      <w:r>
        <w:rPr>
          <w:color w:val="auto"/>
          <w:kern w:val="2"/>
          <w:szCs w:val="21"/>
        </w:rPr>
        <w:t>见表</w:t>
      </w:r>
      <w:r>
        <w:rPr>
          <w:color w:val="auto"/>
          <w:szCs w:val="21"/>
        </w:rPr>
        <w:t>B</w:t>
      </w:r>
      <w:r>
        <w:rPr>
          <w:color w:val="auto"/>
          <w:kern w:val="2"/>
          <w:szCs w:val="21"/>
        </w:rPr>
        <w:t>.</w:t>
      </w:r>
      <w:r>
        <w:rPr>
          <w:color w:val="auto"/>
          <w:szCs w:val="21"/>
        </w:rPr>
        <w:t>1</w:t>
      </w:r>
      <w:r>
        <w:rPr>
          <w:color w:val="auto"/>
          <w:kern w:val="2"/>
          <w:szCs w:val="21"/>
        </w:rPr>
        <w:t>。</w:t>
      </w:r>
      <w:bookmarkEnd w:id="59"/>
      <w:bookmarkEnd w:id="60"/>
      <w:bookmarkEnd w:id="61"/>
      <w:bookmarkEnd w:id="62"/>
    </w:p>
    <w:tbl>
      <w:tblPr>
        <w:tblStyle w:val="48"/>
        <w:tblW w:w="90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3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072" w:type="dxa"/>
            <w:gridSpan w:val="2"/>
            <w:tcBorders>
              <w:top w:val="nil"/>
              <w:bottom w:val="single" w:color="auto" w:sz="4" w:space="0"/>
            </w:tcBorders>
            <w:vAlign w:val="center"/>
          </w:tcPr>
          <w:p>
            <w:pPr>
              <w:spacing w:line="340" w:lineRule="exact"/>
              <w:jc w:val="center"/>
              <w:rPr>
                <w:rFonts w:eastAsia="黑体"/>
                <w:color w:val="auto"/>
              </w:rPr>
            </w:pPr>
            <w:r>
              <w:rPr>
                <w:rFonts w:hint="eastAsia" w:ascii="黑体" w:hAnsi="黑体" w:eastAsia="黑体" w:cs="黑体"/>
                <w:color w:val="auto"/>
                <w:szCs w:val="21"/>
              </w:rPr>
              <w:t>表B.1</w:t>
            </w:r>
            <w:r>
              <w:rPr>
                <w:rFonts w:ascii="黑体" w:hAnsi="黑体" w:eastAsia="黑体" w:cs="黑体"/>
                <w:color w:val="auto"/>
                <w:szCs w:val="21"/>
              </w:rPr>
              <w:t xml:space="preserve">  </w:t>
            </w:r>
            <w:r>
              <w:rPr>
                <w:rFonts w:hint="eastAsia" w:ascii="黑体" w:hAnsi="黑体" w:eastAsia="黑体" w:cs="黑体"/>
                <w:color w:val="auto"/>
                <w:szCs w:val="21"/>
              </w:rPr>
              <w:t>宏观检查主要内容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09" w:type="dxa"/>
            <w:tcBorders>
              <w:top w:val="single" w:color="auto" w:sz="4" w:space="0"/>
            </w:tcBorders>
            <w:vAlign w:val="center"/>
          </w:tcPr>
          <w:p>
            <w:pPr>
              <w:spacing w:line="340" w:lineRule="exact"/>
              <w:jc w:val="center"/>
              <w:rPr>
                <w:rFonts w:eastAsia="黑体"/>
                <w:color w:val="auto"/>
              </w:rPr>
            </w:pPr>
            <w:r>
              <w:rPr>
                <w:rFonts w:hint="eastAsia" w:ascii="宋体" w:hAnsi="宋体" w:cs="宋体"/>
                <w:color w:val="auto"/>
              </w:rPr>
              <w:t>序号</w:t>
            </w:r>
          </w:p>
        </w:tc>
        <w:tc>
          <w:tcPr>
            <w:tcW w:w="8363" w:type="dxa"/>
            <w:tcBorders>
              <w:top w:val="single" w:color="auto" w:sz="4" w:space="0"/>
            </w:tcBorders>
            <w:vAlign w:val="center"/>
          </w:tcPr>
          <w:p>
            <w:pPr>
              <w:spacing w:line="340" w:lineRule="exact"/>
              <w:jc w:val="center"/>
              <w:rPr>
                <w:rFonts w:eastAsia="黑体"/>
                <w:color w:val="auto"/>
              </w:rPr>
            </w:pPr>
            <w:r>
              <w:rPr>
                <w:rFonts w:hint="eastAsia" w:ascii="宋体" w:hAnsi="宋体" w:cs="宋体"/>
                <w:color w:val="auto"/>
              </w:rPr>
              <w:t>检查内容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储罐基础部分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bookmarkStart w:id="63" w:name="_Hlk102017489"/>
            <w:r>
              <w:rPr>
                <w:color w:val="auto"/>
              </w:rPr>
              <w:t>1</w:t>
            </w:r>
          </w:p>
        </w:tc>
        <w:tc>
          <w:tcPr>
            <w:tcW w:w="8363" w:type="dxa"/>
            <w:vAlign w:val="center"/>
          </w:tcPr>
          <w:p>
            <w:pPr>
              <w:spacing w:line="340" w:lineRule="exact"/>
              <w:rPr>
                <w:color w:val="auto"/>
              </w:rPr>
            </w:pPr>
            <w:r>
              <w:rPr>
                <w:color w:val="auto"/>
              </w:rPr>
              <w:t>基础有无明显下沉（雨水可能渗入罐底下部）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w:t>
            </w:r>
          </w:p>
        </w:tc>
        <w:tc>
          <w:tcPr>
            <w:tcW w:w="8363" w:type="dxa"/>
            <w:vAlign w:val="center"/>
          </w:tcPr>
          <w:p>
            <w:pPr>
              <w:spacing w:line="340" w:lineRule="exact"/>
              <w:rPr>
                <w:color w:val="auto"/>
              </w:rPr>
            </w:pPr>
            <w:r>
              <w:rPr>
                <w:color w:val="auto"/>
              </w:rPr>
              <w:t>散水坡或承台有无损坏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w:t>
            </w:r>
          </w:p>
        </w:tc>
        <w:tc>
          <w:tcPr>
            <w:tcW w:w="8363" w:type="dxa"/>
            <w:vAlign w:val="center"/>
          </w:tcPr>
          <w:p>
            <w:pPr>
              <w:spacing w:line="340" w:lineRule="exact"/>
              <w:rPr>
                <w:color w:val="auto"/>
              </w:rPr>
            </w:pPr>
            <w:r>
              <w:rPr>
                <w:color w:val="auto"/>
              </w:rPr>
              <w:t>罐体与基础间防水有无损坏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w:t>
            </w:r>
          </w:p>
        </w:tc>
        <w:tc>
          <w:tcPr>
            <w:tcW w:w="8363" w:type="dxa"/>
            <w:vAlign w:val="center"/>
          </w:tcPr>
          <w:p>
            <w:pPr>
              <w:spacing w:line="340" w:lineRule="exact"/>
              <w:rPr>
                <w:color w:val="auto"/>
              </w:rPr>
            </w:pPr>
            <w:r>
              <w:rPr>
                <w:color w:val="auto"/>
              </w:rPr>
              <w:t>防静电接地设施有无损坏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w:t>
            </w:r>
          </w:p>
        </w:tc>
        <w:tc>
          <w:tcPr>
            <w:tcW w:w="8363" w:type="dxa"/>
            <w:vAlign w:val="center"/>
          </w:tcPr>
          <w:p>
            <w:pPr>
              <w:spacing w:line="340" w:lineRule="exact"/>
              <w:rPr>
                <w:color w:val="auto"/>
              </w:rPr>
            </w:pPr>
            <w:r>
              <w:rPr>
                <w:color w:val="auto"/>
              </w:rPr>
              <w:t>地脚螺栓有无腐蚀、损伤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w:t>
            </w:r>
          </w:p>
        </w:tc>
        <w:tc>
          <w:tcPr>
            <w:tcW w:w="8363" w:type="dxa"/>
            <w:vAlign w:val="center"/>
          </w:tcPr>
          <w:p>
            <w:pPr>
              <w:spacing w:line="340" w:lineRule="exact"/>
              <w:rPr>
                <w:color w:val="auto"/>
              </w:rPr>
            </w:pPr>
            <w:r>
              <w:rPr>
                <w:color w:val="auto"/>
              </w:rPr>
              <w:t>罐体外部罐底板边缘腐蚀状况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w:t>
            </w:r>
          </w:p>
        </w:tc>
        <w:tc>
          <w:tcPr>
            <w:tcW w:w="8363" w:type="dxa"/>
            <w:vAlign w:val="center"/>
          </w:tcPr>
          <w:p>
            <w:pPr>
              <w:spacing w:line="340" w:lineRule="exact"/>
              <w:rPr>
                <w:color w:val="auto"/>
              </w:rPr>
            </w:pPr>
            <w:r>
              <w:rPr>
                <w:color w:val="auto"/>
              </w:rPr>
              <w:t>混凝土环墙有无开裂、破损或其他损伤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w:t>
            </w:r>
          </w:p>
        </w:tc>
        <w:tc>
          <w:tcPr>
            <w:tcW w:w="8363" w:type="dxa"/>
            <w:vAlign w:val="center"/>
          </w:tcPr>
          <w:p>
            <w:pPr>
              <w:spacing w:line="340" w:lineRule="exact"/>
              <w:rPr>
                <w:color w:val="auto"/>
              </w:rPr>
            </w:pPr>
            <w:r>
              <w:rPr>
                <w:color w:val="auto"/>
              </w:rPr>
              <w:t>环墙上的检漏孔、环墙表面有无介质泄漏痕迹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9</w:t>
            </w:r>
          </w:p>
        </w:tc>
        <w:tc>
          <w:tcPr>
            <w:tcW w:w="8363" w:type="dxa"/>
            <w:vAlign w:val="center"/>
          </w:tcPr>
          <w:p>
            <w:pPr>
              <w:spacing w:line="340" w:lineRule="exact"/>
              <w:rPr>
                <w:color w:val="auto"/>
              </w:rPr>
            </w:pPr>
            <w:r>
              <w:rPr>
                <w:color w:val="auto"/>
              </w:rPr>
              <w:t>罐底板与基础是否贴合、罐底下侧有无生长植被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10</w:t>
            </w:r>
          </w:p>
        </w:tc>
        <w:tc>
          <w:tcPr>
            <w:tcW w:w="8363" w:type="dxa"/>
            <w:vAlign w:val="center"/>
          </w:tcPr>
          <w:p>
            <w:pPr>
              <w:spacing w:line="340" w:lineRule="exact"/>
              <w:rPr>
                <w:color w:val="auto"/>
              </w:rPr>
            </w:pPr>
            <w:r>
              <w:rPr>
                <w:color w:val="auto"/>
              </w:rPr>
              <w:t>沿罐体流下的雨水能否排到罐体外面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11</w:t>
            </w:r>
          </w:p>
        </w:tc>
        <w:tc>
          <w:tcPr>
            <w:tcW w:w="8363" w:type="dxa"/>
            <w:vAlign w:val="center"/>
          </w:tcPr>
          <w:p>
            <w:pPr>
              <w:spacing w:line="340" w:lineRule="exact"/>
              <w:rPr>
                <w:color w:val="auto"/>
              </w:rPr>
            </w:pPr>
            <w:r>
              <w:rPr>
                <w:color w:val="auto"/>
              </w:rPr>
              <w:t>罐区排水是否正常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12</w:t>
            </w:r>
          </w:p>
        </w:tc>
        <w:tc>
          <w:tcPr>
            <w:tcW w:w="8363" w:type="dxa"/>
            <w:vAlign w:val="center"/>
          </w:tcPr>
          <w:p>
            <w:pPr>
              <w:spacing w:line="340" w:lineRule="exact"/>
              <w:rPr>
                <w:color w:val="auto"/>
              </w:rPr>
            </w:pPr>
            <w:r>
              <w:rPr>
                <w:color w:val="auto"/>
              </w:rPr>
              <w:t>围堰内有无堆放垃圾或其他易燃物</w:t>
            </w:r>
          </w:p>
        </w:tc>
      </w:tr>
      <w:bookmarkEnd w:id="63"/>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罐壁外部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13</w:t>
            </w:r>
          </w:p>
        </w:tc>
        <w:tc>
          <w:tcPr>
            <w:tcW w:w="8363" w:type="dxa"/>
            <w:vAlign w:val="center"/>
          </w:tcPr>
          <w:p>
            <w:pPr>
              <w:spacing w:line="340" w:lineRule="exact"/>
              <w:rPr>
                <w:color w:val="auto"/>
              </w:rPr>
            </w:pPr>
            <w:r>
              <w:rPr>
                <w:color w:val="auto"/>
              </w:rPr>
              <w:t>保温层有无破损、撕裂或剥落，上部防水檐有无破损（注意雨水可能进入保温层）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14</w:t>
            </w:r>
          </w:p>
        </w:tc>
        <w:tc>
          <w:tcPr>
            <w:tcW w:w="8363" w:type="dxa"/>
            <w:vAlign w:val="center"/>
          </w:tcPr>
          <w:p>
            <w:pPr>
              <w:spacing w:line="340" w:lineRule="exact"/>
              <w:rPr>
                <w:color w:val="auto"/>
              </w:rPr>
            </w:pPr>
            <w:r>
              <w:rPr>
                <w:color w:val="auto"/>
              </w:rPr>
              <w:t>涂层有无变色、脱落、起皮或其他损伤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15</w:t>
            </w:r>
          </w:p>
        </w:tc>
        <w:tc>
          <w:tcPr>
            <w:tcW w:w="8363" w:type="dxa"/>
            <w:vAlign w:val="center"/>
          </w:tcPr>
          <w:p>
            <w:pPr>
              <w:spacing w:line="340" w:lineRule="exact"/>
              <w:rPr>
                <w:color w:val="auto"/>
              </w:rPr>
            </w:pPr>
            <w:r>
              <w:rPr>
                <w:color w:val="auto"/>
              </w:rPr>
              <w:t>壁板有无凹陷、鼓包或其他变形（注意接管附近壁板是否有由于接管沉降、偏转而导致的凹陷变形）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16</w:t>
            </w:r>
          </w:p>
        </w:tc>
        <w:tc>
          <w:tcPr>
            <w:tcW w:w="8363" w:type="dxa"/>
            <w:vAlign w:val="center"/>
          </w:tcPr>
          <w:p>
            <w:pPr>
              <w:spacing w:line="340" w:lineRule="exact"/>
              <w:rPr>
                <w:color w:val="auto"/>
              </w:rPr>
            </w:pPr>
            <w:r>
              <w:rPr>
                <w:color w:val="auto"/>
              </w:rPr>
              <w:t>壁板有无明显腐蚀或损伤（包括点蚀、坑蚀）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17</w:t>
            </w:r>
          </w:p>
        </w:tc>
        <w:tc>
          <w:tcPr>
            <w:tcW w:w="8363" w:type="dxa"/>
            <w:vAlign w:val="center"/>
          </w:tcPr>
          <w:p>
            <w:pPr>
              <w:spacing w:line="340" w:lineRule="exact"/>
              <w:rPr>
                <w:color w:val="auto"/>
              </w:rPr>
            </w:pPr>
            <w:r>
              <w:rPr>
                <w:color w:val="auto"/>
              </w:rPr>
              <w:t>壁板或焊缝有无渗漏痕迹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18</w:t>
            </w:r>
          </w:p>
        </w:tc>
        <w:tc>
          <w:tcPr>
            <w:tcW w:w="8363" w:type="dxa"/>
            <w:vAlign w:val="center"/>
          </w:tcPr>
          <w:p>
            <w:pPr>
              <w:spacing w:line="340" w:lineRule="exact"/>
              <w:rPr>
                <w:color w:val="auto"/>
              </w:rPr>
            </w:pPr>
            <w:r>
              <w:rPr>
                <w:color w:val="auto"/>
              </w:rPr>
              <w:t>罐壁通气孔有无异常堵塞或损坏（内浮顶罐）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19</w:t>
            </w:r>
          </w:p>
        </w:tc>
        <w:tc>
          <w:tcPr>
            <w:tcW w:w="8363" w:type="dxa"/>
            <w:vAlign w:val="center"/>
          </w:tcPr>
          <w:p>
            <w:pPr>
              <w:spacing w:line="340" w:lineRule="exact"/>
              <w:rPr>
                <w:color w:val="auto"/>
              </w:rPr>
            </w:pPr>
            <w:r>
              <w:rPr>
                <w:color w:val="auto"/>
              </w:rPr>
              <w:t>可接触部位罐体焊缝有无裂纹和渗漏痕迹 （特别注意罐壁与罐底间的角焊缝、下部二圈壁板及最上部一圈壁板的纵、横焊缝以及进出口接管与罐体的连接焊缝）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20</w:t>
            </w:r>
          </w:p>
        </w:tc>
        <w:tc>
          <w:tcPr>
            <w:tcW w:w="8363" w:type="dxa"/>
            <w:vAlign w:val="center"/>
          </w:tcPr>
          <w:p>
            <w:pPr>
              <w:spacing w:line="340" w:lineRule="exact"/>
              <w:rPr>
                <w:color w:val="auto"/>
              </w:rPr>
            </w:pPr>
            <w:r>
              <w:rPr>
                <w:color w:val="auto"/>
              </w:rPr>
              <w:t>罐体有无明显倾斜或变形（可能需要测量垂直度或圆度）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21</w:t>
            </w:r>
          </w:p>
        </w:tc>
        <w:tc>
          <w:tcPr>
            <w:tcW w:w="8363" w:type="dxa"/>
            <w:vAlign w:val="center"/>
          </w:tcPr>
          <w:p>
            <w:pPr>
              <w:spacing w:line="340" w:lineRule="exact"/>
              <w:rPr>
                <w:color w:val="auto"/>
              </w:rPr>
            </w:pPr>
            <w:r>
              <w:rPr>
                <w:color w:val="auto"/>
              </w:rPr>
              <w:t>锤击检查有无异常声响（可能有明显减溥或腐蚀）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22</w:t>
            </w:r>
          </w:p>
        </w:tc>
        <w:tc>
          <w:tcPr>
            <w:tcW w:w="8363" w:type="dxa"/>
            <w:vAlign w:val="center"/>
          </w:tcPr>
          <w:p>
            <w:pPr>
              <w:spacing w:line="340" w:lineRule="exact"/>
              <w:rPr>
                <w:color w:val="auto"/>
              </w:rPr>
            </w:pPr>
            <w:r>
              <w:rPr>
                <w:color w:val="auto"/>
              </w:rPr>
              <w:t>盘梯涂层有无变色、脱落、起皮等损伤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23</w:t>
            </w:r>
          </w:p>
        </w:tc>
        <w:tc>
          <w:tcPr>
            <w:tcW w:w="8363" w:type="dxa"/>
            <w:vAlign w:val="center"/>
          </w:tcPr>
          <w:p>
            <w:pPr>
              <w:spacing w:line="340" w:lineRule="exact"/>
              <w:rPr>
                <w:color w:val="auto"/>
              </w:rPr>
            </w:pPr>
            <w:r>
              <w:rPr>
                <w:color w:val="auto"/>
              </w:rPr>
              <w:t>盘梯及其护栏有无腐蚀、变形、开裂等损伤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24</w:t>
            </w:r>
          </w:p>
        </w:tc>
        <w:tc>
          <w:tcPr>
            <w:tcW w:w="8363" w:type="dxa"/>
            <w:vAlign w:val="center"/>
          </w:tcPr>
          <w:p>
            <w:pPr>
              <w:spacing w:line="340" w:lineRule="exact"/>
              <w:rPr>
                <w:color w:val="auto"/>
              </w:rPr>
            </w:pPr>
            <w:r>
              <w:rPr>
                <w:color w:val="auto"/>
              </w:rPr>
              <w:t>盘梯与罐体连接焊缝部位有无腐蚀、开裂或渗漏迹象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25</w:t>
            </w:r>
          </w:p>
        </w:tc>
        <w:tc>
          <w:tcPr>
            <w:tcW w:w="8363" w:type="dxa"/>
            <w:vAlign w:val="center"/>
          </w:tcPr>
          <w:p>
            <w:pPr>
              <w:spacing w:line="340" w:lineRule="exact"/>
              <w:rPr>
                <w:color w:val="auto"/>
              </w:rPr>
            </w:pPr>
            <w:r>
              <w:rPr>
                <w:color w:val="auto"/>
              </w:rPr>
              <w:t>抗风圈（加强圈）及其与罐体连接部位有无腐蚀或其他损伤（涂层失效、点蚀、腐蚀产物堆积）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26</w:t>
            </w:r>
          </w:p>
        </w:tc>
        <w:tc>
          <w:tcPr>
            <w:tcW w:w="8363" w:type="dxa"/>
            <w:vAlign w:val="center"/>
          </w:tcPr>
          <w:p>
            <w:pPr>
              <w:spacing w:line="340" w:lineRule="exact"/>
              <w:rPr>
                <w:color w:val="auto"/>
              </w:rPr>
            </w:pPr>
            <w:r>
              <w:rPr>
                <w:color w:val="auto"/>
              </w:rPr>
              <w:t xml:space="preserve">抗风圈水平铺板上泄水孔能否正常排水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27</w:t>
            </w:r>
          </w:p>
        </w:tc>
        <w:tc>
          <w:tcPr>
            <w:tcW w:w="8363" w:type="dxa"/>
            <w:vAlign w:val="center"/>
          </w:tcPr>
          <w:p>
            <w:pPr>
              <w:spacing w:line="340" w:lineRule="exact"/>
              <w:rPr>
                <w:color w:val="auto"/>
              </w:rPr>
            </w:pPr>
            <w:r>
              <w:rPr>
                <w:color w:val="auto"/>
              </w:rPr>
              <w:t>接管、人孔和补强板有无开裂和泄漏迹象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28</w:t>
            </w:r>
          </w:p>
        </w:tc>
        <w:tc>
          <w:tcPr>
            <w:tcW w:w="8363" w:type="dxa"/>
            <w:vAlign w:val="center"/>
          </w:tcPr>
          <w:p>
            <w:pPr>
              <w:spacing w:line="340" w:lineRule="exact"/>
              <w:rPr>
                <w:color w:val="auto"/>
              </w:rPr>
            </w:pPr>
            <w:r>
              <w:rPr>
                <w:color w:val="auto"/>
              </w:rPr>
              <w:t>法兰和螺栓周围有无泄漏痕迹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29</w:t>
            </w:r>
          </w:p>
        </w:tc>
        <w:tc>
          <w:tcPr>
            <w:tcW w:w="8363" w:type="dxa"/>
            <w:vAlign w:val="center"/>
          </w:tcPr>
          <w:p>
            <w:pPr>
              <w:spacing w:line="340" w:lineRule="exact"/>
              <w:rPr>
                <w:color w:val="auto"/>
              </w:rPr>
            </w:pPr>
            <w:r>
              <w:rPr>
                <w:color w:val="auto"/>
              </w:rPr>
              <w:t>进出口阀门、人孔、清扫孔的紧固件有无松动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罐顶外部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30</w:t>
            </w:r>
          </w:p>
        </w:tc>
        <w:tc>
          <w:tcPr>
            <w:tcW w:w="8363" w:type="dxa"/>
            <w:vAlign w:val="center"/>
          </w:tcPr>
          <w:p>
            <w:pPr>
              <w:spacing w:line="340" w:lineRule="exact"/>
              <w:rPr>
                <w:color w:val="auto"/>
              </w:rPr>
            </w:pPr>
            <w:r>
              <w:rPr>
                <w:color w:val="auto"/>
              </w:rPr>
              <w:t>锤击检查有无异常声响（可能有明显减溥或腐蚀，通常首先腐蚀固定顶边缘和罐顶中心椽部位）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31</w:t>
            </w:r>
          </w:p>
        </w:tc>
        <w:tc>
          <w:tcPr>
            <w:tcW w:w="8363" w:type="dxa"/>
            <w:vAlign w:val="center"/>
          </w:tcPr>
          <w:p>
            <w:pPr>
              <w:spacing w:line="340" w:lineRule="exact"/>
              <w:rPr>
                <w:color w:val="auto"/>
              </w:rPr>
            </w:pPr>
            <w:r>
              <w:rPr>
                <w:color w:val="auto"/>
              </w:rPr>
              <w:t>保温层有无破损、撕裂或剥落 （雨水可能进入保温层）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32</w:t>
            </w:r>
          </w:p>
        </w:tc>
        <w:tc>
          <w:tcPr>
            <w:tcW w:w="8363" w:type="dxa"/>
            <w:vAlign w:val="center"/>
          </w:tcPr>
          <w:p>
            <w:pPr>
              <w:spacing w:line="340" w:lineRule="exact"/>
              <w:rPr>
                <w:color w:val="auto"/>
              </w:rPr>
            </w:pPr>
            <w:r>
              <w:rPr>
                <w:color w:val="auto"/>
              </w:rPr>
              <w:t>顶板涂层有无变色、脱落、起皮等损伤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33</w:t>
            </w:r>
          </w:p>
        </w:tc>
        <w:tc>
          <w:tcPr>
            <w:tcW w:w="8363" w:type="dxa"/>
            <w:vAlign w:val="center"/>
          </w:tcPr>
          <w:p>
            <w:pPr>
              <w:spacing w:line="340" w:lineRule="exact"/>
              <w:rPr>
                <w:color w:val="auto"/>
              </w:rPr>
            </w:pPr>
            <w:r>
              <w:rPr>
                <w:color w:val="auto"/>
              </w:rPr>
              <w:t>顶板有无凹陷、鼓包、腐蚀、穿孔等损伤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34</w:t>
            </w:r>
          </w:p>
        </w:tc>
        <w:tc>
          <w:tcPr>
            <w:tcW w:w="8363" w:type="dxa"/>
            <w:vAlign w:val="center"/>
          </w:tcPr>
          <w:p>
            <w:pPr>
              <w:spacing w:line="340" w:lineRule="exact"/>
              <w:rPr>
                <w:color w:val="auto"/>
              </w:rPr>
            </w:pPr>
            <w:r>
              <w:rPr>
                <w:color w:val="auto"/>
              </w:rPr>
              <w:t>罐顶护栏有无腐蚀、变形、开裂等损伤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35</w:t>
            </w:r>
          </w:p>
        </w:tc>
        <w:tc>
          <w:tcPr>
            <w:tcW w:w="8363" w:type="dxa"/>
            <w:vAlign w:val="center"/>
          </w:tcPr>
          <w:p>
            <w:pPr>
              <w:spacing w:line="340" w:lineRule="exact"/>
              <w:rPr>
                <w:color w:val="auto"/>
              </w:rPr>
            </w:pPr>
            <w:r>
              <w:rPr>
                <w:color w:val="auto"/>
              </w:rPr>
              <w:t>罐顶作业平台有无腐蚀、变形、开裂等损伤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36</w:t>
            </w:r>
          </w:p>
        </w:tc>
        <w:tc>
          <w:tcPr>
            <w:tcW w:w="8363" w:type="dxa"/>
            <w:vAlign w:val="center"/>
          </w:tcPr>
          <w:p>
            <w:pPr>
              <w:spacing w:line="340" w:lineRule="exact"/>
              <w:rPr>
                <w:color w:val="auto"/>
              </w:rPr>
            </w:pPr>
            <w:r>
              <w:rPr>
                <w:color w:val="auto"/>
              </w:rPr>
              <w:t>呼吸阀有无异物堵塞，是否按年度实施检验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37</w:t>
            </w:r>
          </w:p>
        </w:tc>
        <w:tc>
          <w:tcPr>
            <w:tcW w:w="8363" w:type="dxa"/>
            <w:vAlign w:val="center"/>
          </w:tcPr>
          <w:p>
            <w:pPr>
              <w:spacing w:line="340" w:lineRule="exact"/>
              <w:rPr>
                <w:color w:val="auto"/>
              </w:rPr>
            </w:pPr>
            <w:r>
              <w:rPr>
                <w:color w:val="auto"/>
              </w:rPr>
              <w:t>罐顶有无变形和积水痕迹</w:t>
            </w:r>
          </w:p>
          <w:p>
            <w:pPr>
              <w:spacing w:line="340" w:lineRule="exact"/>
              <w:rPr>
                <w:color w:val="auto"/>
              </w:rPr>
            </w:pPr>
            <w:r>
              <w:rPr>
                <w:color w:val="auto"/>
              </w:rPr>
              <w:t>（固定顶板明显凹陷表明椽梁失效，浮顶大面积积水表明排放设计不当或罐顶不水平，如果排向一侧，浮舱可能出现渗漏）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38</w:t>
            </w:r>
          </w:p>
        </w:tc>
        <w:tc>
          <w:tcPr>
            <w:tcW w:w="8363" w:type="dxa"/>
            <w:vAlign w:val="center"/>
          </w:tcPr>
          <w:p>
            <w:pPr>
              <w:spacing w:line="340" w:lineRule="exact"/>
              <w:rPr>
                <w:color w:val="auto"/>
              </w:rPr>
            </w:pPr>
            <w:r>
              <w:rPr>
                <w:color w:val="auto"/>
              </w:rPr>
              <w:t>4个方向测量浮顶边缘板到上部水平焊缝之间的距离偏差（偏差过大表明浮顶没有保持水平，这可能表明罐体不圆度、垂直度超标、浮舱泄漏或堵塞；对于小直径油罐，意味着该水平面承受着不均匀载荷）适用于在线检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39</w:t>
            </w:r>
          </w:p>
        </w:tc>
        <w:tc>
          <w:tcPr>
            <w:tcW w:w="8363" w:type="dxa"/>
            <w:vAlign w:val="center"/>
          </w:tcPr>
          <w:p>
            <w:pPr>
              <w:spacing w:line="340" w:lineRule="exact"/>
              <w:rPr>
                <w:color w:val="auto"/>
              </w:rPr>
            </w:pPr>
            <w:r>
              <w:rPr>
                <w:color w:val="auto"/>
              </w:rPr>
              <w:t>浮舱有无渗漏痕迹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bottom w:val="single" w:color="auto" w:sz="4" w:space="0"/>
              <w:right w:val="single" w:color="auto" w:sz="4" w:space="0"/>
            </w:tcBorders>
            <w:vAlign w:val="center"/>
          </w:tcPr>
          <w:p>
            <w:pPr>
              <w:spacing w:line="340" w:lineRule="exact"/>
              <w:jc w:val="center"/>
              <w:rPr>
                <w:color w:val="auto"/>
              </w:rPr>
            </w:pPr>
            <w:r>
              <w:rPr>
                <w:color w:val="auto"/>
              </w:rPr>
              <w:t>40</w:t>
            </w:r>
          </w:p>
        </w:tc>
        <w:tc>
          <w:tcPr>
            <w:tcW w:w="8363" w:type="dxa"/>
            <w:tcBorders>
              <w:top w:val="single" w:color="auto" w:sz="4" w:space="0"/>
              <w:left w:val="single" w:color="auto" w:sz="4" w:space="0"/>
              <w:bottom w:val="single" w:color="auto" w:sz="4" w:space="0"/>
            </w:tcBorders>
            <w:vAlign w:val="center"/>
          </w:tcPr>
          <w:p>
            <w:pPr>
              <w:spacing w:line="340" w:lineRule="exact"/>
              <w:rPr>
                <w:color w:val="auto"/>
              </w:rPr>
            </w:pPr>
            <w:r>
              <w:rPr>
                <w:color w:val="auto"/>
              </w:rPr>
              <w:t>浮顶排水管、单向阀、回转接头运行有无异常，浮顶排水管是否进行水压试验。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bottom w:val="single" w:color="auto" w:sz="4" w:space="0"/>
              <w:right w:val="single" w:color="auto" w:sz="4" w:space="0"/>
            </w:tcBorders>
            <w:vAlign w:val="center"/>
          </w:tcPr>
          <w:p>
            <w:pPr>
              <w:spacing w:line="340" w:lineRule="exact"/>
              <w:jc w:val="center"/>
              <w:rPr>
                <w:color w:val="auto"/>
              </w:rPr>
            </w:pPr>
            <w:r>
              <w:rPr>
                <w:color w:val="auto"/>
              </w:rPr>
              <w:t>41</w:t>
            </w:r>
          </w:p>
        </w:tc>
        <w:tc>
          <w:tcPr>
            <w:tcW w:w="8363" w:type="dxa"/>
            <w:tcBorders>
              <w:top w:val="single" w:color="auto" w:sz="4" w:space="0"/>
              <w:left w:val="single" w:color="auto" w:sz="4" w:space="0"/>
              <w:bottom w:val="single" w:color="auto" w:sz="4" w:space="0"/>
            </w:tcBorders>
            <w:vAlign w:val="center"/>
          </w:tcPr>
          <w:p>
            <w:pPr>
              <w:spacing w:line="340" w:lineRule="exact"/>
              <w:rPr>
                <w:color w:val="auto"/>
              </w:rPr>
            </w:pPr>
            <w:r>
              <w:rPr>
                <w:color w:val="auto"/>
              </w:rPr>
              <w:t>浮顶罐浮梯有无腐蚀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bottom w:val="single" w:color="auto" w:sz="4" w:space="0"/>
              <w:right w:val="single" w:color="auto" w:sz="4" w:space="0"/>
            </w:tcBorders>
            <w:vAlign w:val="center"/>
          </w:tcPr>
          <w:p>
            <w:pPr>
              <w:spacing w:line="340" w:lineRule="exact"/>
              <w:jc w:val="center"/>
              <w:rPr>
                <w:color w:val="auto"/>
              </w:rPr>
            </w:pPr>
            <w:r>
              <w:rPr>
                <w:color w:val="auto"/>
              </w:rPr>
              <w:t>42</w:t>
            </w:r>
          </w:p>
        </w:tc>
        <w:tc>
          <w:tcPr>
            <w:tcW w:w="8363" w:type="dxa"/>
            <w:tcBorders>
              <w:top w:val="single" w:color="auto" w:sz="4" w:space="0"/>
              <w:left w:val="single" w:color="auto" w:sz="4" w:space="0"/>
              <w:bottom w:val="single" w:color="auto" w:sz="4" w:space="0"/>
            </w:tcBorders>
            <w:vAlign w:val="center"/>
          </w:tcPr>
          <w:p>
            <w:pPr>
              <w:spacing w:line="340" w:lineRule="exact"/>
              <w:rPr>
                <w:color w:val="auto"/>
              </w:rPr>
            </w:pPr>
            <w:r>
              <w:rPr>
                <w:color w:val="auto"/>
              </w:rPr>
              <w:t>浮顶罐浮顶密封带有无变形、穿孔、翻卷和撕裂，密封压板是否齐全、完整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bottom w:val="single" w:color="auto" w:sz="4" w:space="0"/>
              <w:right w:val="single" w:color="auto" w:sz="4" w:space="0"/>
            </w:tcBorders>
            <w:vAlign w:val="center"/>
          </w:tcPr>
          <w:p>
            <w:pPr>
              <w:spacing w:line="340" w:lineRule="exact"/>
              <w:jc w:val="center"/>
              <w:rPr>
                <w:color w:val="auto"/>
              </w:rPr>
            </w:pPr>
            <w:r>
              <w:rPr>
                <w:color w:val="auto"/>
              </w:rPr>
              <w:t>43</w:t>
            </w:r>
          </w:p>
        </w:tc>
        <w:tc>
          <w:tcPr>
            <w:tcW w:w="8363" w:type="dxa"/>
            <w:tcBorders>
              <w:top w:val="single" w:color="auto" w:sz="4" w:space="0"/>
              <w:left w:val="single" w:color="auto" w:sz="4" w:space="0"/>
              <w:bottom w:val="single" w:color="auto" w:sz="4" w:space="0"/>
            </w:tcBorders>
            <w:vAlign w:val="center"/>
          </w:tcPr>
          <w:p>
            <w:pPr>
              <w:spacing w:line="340" w:lineRule="exact"/>
              <w:rPr>
                <w:color w:val="auto"/>
              </w:rPr>
            </w:pPr>
            <w:r>
              <w:rPr>
                <w:color w:val="auto"/>
              </w:rPr>
              <w:t>浮顶与壁板间距有无明显异常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bottom w:val="single" w:color="auto" w:sz="4" w:space="0"/>
              <w:right w:val="single" w:color="auto" w:sz="4" w:space="0"/>
            </w:tcBorders>
            <w:vAlign w:val="center"/>
          </w:tcPr>
          <w:p>
            <w:pPr>
              <w:spacing w:line="340" w:lineRule="exact"/>
              <w:jc w:val="center"/>
              <w:rPr>
                <w:color w:val="auto"/>
              </w:rPr>
            </w:pPr>
            <w:r>
              <w:rPr>
                <w:color w:val="auto"/>
              </w:rPr>
              <w:t>44</w:t>
            </w:r>
          </w:p>
        </w:tc>
        <w:tc>
          <w:tcPr>
            <w:tcW w:w="8363" w:type="dxa"/>
            <w:tcBorders>
              <w:top w:val="single" w:color="auto" w:sz="4" w:space="0"/>
              <w:left w:val="single" w:color="auto" w:sz="4" w:space="0"/>
              <w:bottom w:val="single" w:color="auto" w:sz="4" w:space="0"/>
            </w:tcBorders>
            <w:vAlign w:val="center"/>
          </w:tcPr>
          <w:p>
            <w:pPr>
              <w:spacing w:line="340" w:lineRule="exact"/>
              <w:rPr>
                <w:color w:val="auto"/>
              </w:rPr>
            </w:pPr>
            <w:r>
              <w:rPr>
                <w:color w:val="auto"/>
              </w:rPr>
              <w:t>浮顶罐刮蜡装置是否完整、灵活、有无变形损坏，刮蜡板与罐壁间隙有无异常。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45</w:t>
            </w:r>
          </w:p>
        </w:tc>
        <w:tc>
          <w:tcPr>
            <w:tcW w:w="8363" w:type="dxa"/>
            <w:vAlign w:val="center"/>
          </w:tcPr>
          <w:p>
            <w:pPr>
              <w:spacing w:line="340" w:lineRule="exact"/>
              <w:rPr>
                <w:color w:val="auto"/>
              </w:rPr>
            </w:pPr>
            <w:r>
              <w:rPr>
                <w:color w:val="auto"/>
              </w:rPr>
              <w:t>呼吸阀、液压安全阀、阻火器、紧急泄放阀启闭是否正常，有无堵塞，是否按年度实施检验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46</w:t>
            </w:r>
          </w:p>
        </w:tc>
        <w:tc>
          <w:tcPr>
            <w:tcW w:w="8363" w:type="dxa"/>
            <w:vAlign w:val="center"/>
          </w:tcPr>
          <w:p>
            <w:pPr>
              <w:autoSpaceDE w:val="0"/>
              <w:autoSpaceDN w:val="0"/>
              <w:adjustRightInd w:val="0"/>
              <w:spacing w:line="340" w:lineRule="exact"/>
              <w:jc w:val="left"/>
              <w:rPr>
                <w:color w:val="auto"/>
              </w:rPr>
            </w:pPr>
            <w:r>
              <w:rPr>
                <w:color w:val="auto"/>
              </w:rPr>
              <w:t xml:space="preserve">浮梯斜梁有无严重腐蚀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47</w:t>
            </w:r>
          </w:p>
        </w:tc>
        <w:tc>
          <w:tcPr>
            <w:tcW w:w="8363" w:type="dxa"/>
            <w:vAlign w:val="center"/>
          </w:tcPr>
          <w:p>
            <w:pPr>
              <w:autoSpaceDE w:val="0"/>
              <w:autoSpaceDN w:val="0"/>
              <w:adjustRightInd w:val="0"/>
              <w:spacing w:line="340" w:lineRule="exact"/>
              <w:jc w:val="left"/>
              <w:rPr>
                <w:color w:val="auto"/>
              </w:rPr>
            </w:pPr>
            <w:r>
              <w:rPr>
                <w:color w:val="auto"/>
              </w:rPr>
              <w:t>固定梯级与斜梁焊缝有无明显腐蚀或开裂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48</w:t>
            </w:r>
          </w:p>
        </w:tc>
        <w:tc>
          <w:tcPr>
            <w:tcW w:w="8363" w:type="dxa"/>
            <w:vAlign w:val="center"/>
          </w:tcPr>
          <w:p>
            <w:pPr>
              <w:autoSpaceDE w:val="0"/>
              <w:autoSpaceDN w:val="0"/>
              <w:adjustRightInd w:val="0"/>
              <w:spacing w:line="340" w:lineRule="exact"/>
              <w:jc w:val="left"/>
              <w:rPr>
                <w:color w:val="auto"/>
              </w:rPr>
            </w:pPr>
            <w:r>
              <w:rPr>
                <w:color w:val="auto"/>
              </w:rPr>
              <w:t>浮梯与量油平台连接位置有无明显腐蚀或磨损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49</w:t>
            </w:r>
          </w:p>
        </w:tc>
        <w:tc>
          <w:tcPr>
            <w:tcW w:w="8363" w:type="dxa"/>
            <w:vAlign w:val="center"/>
          </w:tcPr>
          <w:p>
            <w:pPr>
              <w:autoSpaceDE w:val="0"/>
              <w:autoSpaceDN w:val="0"/>
              <w:adjustRightInd w:val="0"/>
              <w:spacing w:line="340" w:lineRule="exact"/>
              <w:jc w:val="left"/>
              <w:rPr>
                <w:color w:val="auto"/>
              </w:rPr>
            </w:pPr>
            <w:r>
              <w:rPr>
                <w:color w:val="auto"/>
              </w:rPr>
              <w:t>枢轴杆、活动部件的明显有无腐蚀或磨损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50</w:t>
            </w:r>
          </w:p>
        </w:tc>
        <w:tc>
          <w:tcPr>
            <w:tcW w:w="8363" w:type="dxa"/>
            <w:vAlign w:val="center"/>
          </w:tcPr>
          <w:p>
            <w:pPr>
              <w:autoSpaceDE w:val="0"/>
              <w:autoSpaceDN w:val="0"/>
              <w:adjustRightInd w:val="0"/>
              <w:spacing w:line="340" w:lineRule="exact"/>
              <w:jc w:val="left"/>
              <w:rPr>
                <w:color w:val="auto"/>
              </w:rPr>
            </w:pPr>
            <w:r>
              <w:rPr>
                <w:color w:val="auto"/>
              </w:rPr>
              <w:t>浮梯与罐顶导轨架有无明显错位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51</w:t>
            </w:r>
          </w:p>
        </w:tc>
        <w:tc>
          <w:tcPr>
            <w:tcW w:w="8363" w:type="dxa"/>
            <w:vAlign w:val="center"/>
          </w:tcPr>
          <w:p>
            <w:pPr>
              <w:autoSpaceDE w:val="0"/>
              <w:autoSpaceDN w:val="0"/>
              <w:adjustRightInd w:val="0"/>
              <w:spacing w:line="340" w:lineRule="exact"/>
              <w:jc w:val="left"/>
              <w:rPr>
                <w:color w:val="auto"/>
              </w:rPr>
            </w:pPr>
            <w:r>
              <w:rPr>
                <w:color w:val="auto"/>
              </w:rPr>
              <w:t>浮梯导轨顶面有无明显磨损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52</w:t>
            </w:r>
          </w:p>
        </w:tc>
        <w:tc>
          <w:tcPr>
            <w:tcW w:w="8363" w:type="dxa"/>
            <w:vAlign w:val="center"/>
          </w:tcPr>
          <w:p>
            <w:pPr>
              <w:autoSpaceDE w:val="0"/>
              <w:autoSpaceDN w:val="0"/>
              <w:adjustRightInd w:val="0"/>
              <w:spacing w:line="340" w:lineRule="exact"/>
              <w:jc w:val="left"/>
              <w:rPr>
                <w:color w:val="auto"/>
              </w:rPr>
            </w:pPr>
            <w:r>
              <w:rPr>
                <w:color w:val="auto"/>
              </w:rPr>
              <w:t>浮梯滚轮外缘铜皮是否完好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53</w:t>
            </w:r>
          </w:p>
        </w:tc>
        <w:tc>
          <w:tcPr>
            <w:tcW w:w="8363" w:type="dxa"/>
            <w:vAlign w:val="center"/>
          </w:tcPr>
          <w:p>
            <w:pPr>
              <w:autoSpaceDE w:val="0"/>
              <w:autoSpaceDN w:val="0"/>
              <w:adjustRightInd w:val="0"/>
              <w:spacing w:line="340" w:lineRule="exact"/>
              <w:jc w:val="left"/>
              <w:rPr>
                <w:color w:val="auto"/>
              </w:rPr>
            </w:pPr>
            <w:r>
              <w:rPr>
                <w:color w:val="auto"/>
              </w:rPr>
              <w:t>浮梯导轨的焊缝有无明显腐蚀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54</w:t>
            </w:r>
          </w:p>
        </w:tc>
        <w:tc>
          <w:tcPr>
            <w:tcW w:w="8363" w:type="dxa"/>
            <w:vAlign w:val="center"/>
          </w:tcPr>
          <w:p>
            <w:pPr>
              <w:autoSpaceDE w:val="0"/>
              <w:autoSpaceDN w:val="0"/>
              <w:adjustRightInd w:val="0"/>
              <w:spacing w:line="340" w:lineRule="exact"/>
              <w:jc w:val="left"/>
              <w:rPr>
                <w:color w:val="auto"/>
              </w:rPr>
            </w:pPr>
            <w:r>
              <w:rPr>
                <w:color w:val="auto"/>
              </w:rPr>
              <w:t>导轨支架与顶板或补强板间焊缝有无开裂等损伤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罐壁内部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55</w:t>
            </w:r>
          </w:p>
        </w:tc>
        <w:tc>
          <w:tcPr>
            <w:tcW w:w="8363" w:type="dxa"/>
            <w:vAlign w:val="center"/>
          </w:tcPr>
          <w:p>
            <w:pPr>
              <w:spacing w:line="340" w:lineRule="exact"/>
              <w:rPr>
                <w:color w:val="auto"/>
              </w:rPr>
            </w:pPr>
            <w:r>
              <w:rPr>
                <w:color w:val="auto"/>
              </w:rPr>
              <w:t>防腐层有无变色、脱落、起皮或破损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56</w:t>
            </w:r>
          </w:p>
        </w:tc>
        <w:tc>
          <w:tcPr>
            <w:tcW w:w="8363" w:type="dxa"/>
            <w:vAlign w:val="center"/>
          </w:tcPr>
          <w:p>
            <w:pPr>
              <w:spacing w:line="340" w:lineRule="exact"/>
              <w:rPr>
                <w:color w:val="auto"/>
              </w:rPr>
            </w:pPr>
            <w:r>
              <w:rPr>
                <w:color w:val="auto"/>
              </w:rPr>
              <w:t>壁板有无明显腐蚀减薄、坑蚀、密集点蚀或其他损伤</w:t>
            </w:r>
          </w:p>
          <w:p>
            <w:pPr>
              <w:spacing w:line="340" w:lineRule="exact"/>
              <w:rPr>
                <w:color w:val="auto"/>
              </w:rPr>
            </w:pPr>
            <w:r>
              <w:rPr>
                <w:color w:val="auto"/>
              </w:rPr>
              <w:t>（特别注意最下层壁板靠近罐底板部位，测量并记录其位置及大小、深度）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57</w:t>
            </w:r>
          </w:p>
        </w:tc>
        <w:tc>
          <w:tcPr>
            <w:tcW w:w="8363" w:type="dxa"/>
            <w:vAlign w:val="center"/>
          </w:tcPr>
          <w:p>
            <w:pPr>
              <w:autoSpaceDE w:val="0"/>
              <w:autoSpaceDN w:val="0"/>
              <w:adjustRightInd w:val="0"/>
              <w:spacing w:line="340" w:lineRule="exact"/>
              <w:jc w:val="left"/>
              <w:rPr>
                <w:color w:val="auto"/>
              </w:rPr>
            </w:pPr>
            <w:r>
              <w:rPr>
                <w:color w:val="auto"/>
              </w:rPr>
              <w:t>母材表面有无渗漏痕迹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58</w:t>
            </w:r>
          </w:p>
        </w:tc>
        <w:tc>
          <w:tcPr>
            <w:tcW w:w="8363" w:type="dxa"/>
            <w:vAlign w:val="center"/>
          </w:tcPr>
          <w:p>
            <w:pPr>
              <w:autoSpaceDE w:val="0"/>
              <w:autoSpaceDN w:val="0"/>
              <w:adjustRightInd w:val="0"/>
              <w:spacing w:line="340" w:lineRule="exact"/>
              <w:jc w:val="left"/>
              <w:rPr>
                <w:color w:val="auto"/>
              </w:rPr>
            </w:pPr>
            <w:r>
              <w:rPr>
                <w:color w:val="auto"/>
              </w:rPr>
              <w:t>焊缝有无损伤及表面渗漏痕迹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59</w:t>
            </w:r>
          </w:p>
        </w:tc>
        <w:tc>
          <w:tcPr>
            <w:tcW w:w="8363" w:type="dxa"/>
            <w:vAlign w:val="center"/>
          </w:tcPr>
          <w:p>
            <w:pPr>
              <w:spacing w:line="340" w:lineRule="exact"/>
              <w:rPr>
                <w:color w:val="auto"/>
              </w:rPr>
            </w:pPr>
            <w:r>
              <w:rPr>
                <w:color w:val="auto"/>
              </w:rPr>
              <w:t>有无未磨平的焊缝、焊疤（适用于浮顶罐）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60</w:t>
            </w:r>
          </w:p>
        </w:tc>
        <w:tc>
          <w:tcPr>
            <w:tcW w:w="8363" w:type="dxa"/>
            <w:vAlign w:val="center"/>
          </w:tcPr>
          <w:p>
            <w:pPr>
              <w:spacing w:line="340" w:lineRule="exact"/>
              <w:rPr>
                <w:color w:val="auto"/>
              </w:rPr>
            </w:pPr>
            <w:r>
              <w:rPr>
                <w:color w:val="auto"/>
              </w:rPr>
              <w:t>浮顶与罐壁间隙有无明显异常（适用于浮顶罐）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61</w:t>
            </w:r>
          </w:p>
        </w:tc>
        <w:tc>
          <w:tcPr>
            <w:tcW w:w="8363" w:type="dxa"/>
            <w:vAlign w:val="center"/>
          </w:tcPr>
          <w:p>
            <w:pPr>
              <w:spacing w:line="340" w:lineRule="exact"/>
              <w:rPr>
                <w:color w:val="auto"/>
              </w:rPr>
            </w:pPr>
            <w:r>
              <w:rPr>
                <w:color w:val="auto"/>
              </w:rPr>
              <w:t>表面有无明显摩擦痕迹或沟槽（可能存在罐体变形或密封空间不当，适用于浮顶罐）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罐底上表面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62</w:t>
            </w:r>
          </w:p>
        </w:tc>
        <w:tc>
          <w:tcPr>
            <w:tcW w:w="8363" w:type="dxa"/>
            <w:vAlign w:val="center"/>
          </w:tcPr>
          <w:p>
            <w:pPr>
              <w:autoSpaceDE w:val="0"/>
              <w:autoSpaceDN w:val="0"/>
              <w:adjustRightInd w:val="0"/>
              <w:spacing w:line="340" w:lineRule="exact"/>
              <w:jc w:val="left"/>
              <w:rPr>
                <w:color w:val="auto"/>
              </w:rPr>
            </w:pPr>
            <w:r>
              <w:rPr>
                <w:color w:val="auto"/>
              </w:rPr>
              <w:t>用手灯辅助观测罐底板有无明显变形[（允许的变形高度</w:t>
            </w:r>
            <w:r>
              <w:rPr>
                <w:color w:val="auto"/>
                <w:szCs w:val="21"/>
              </w:rPr>
              <w:t xml:space="preserve"> B≤15.4D</w:t>
            </w:r>
            <w:r>
              <w:rPr>
                <w:color w:val="auto"/>
                <w:szCs w:val="21"/>
                <w:vertAlign w:val="subscript"/>
              </w:rPr>
              <w:t>0</w:t>
            </w:r>
            <w:r>
              <w:rPr>
                <w:color w:val="auto"/>
              </w:rPr>
              <w:t xml:space="preserve"> （</w:t>
            </w:r>
            <w:r>
              <w:rPr>
                <w:color w:val="auto"/>
                <w:szCs w:val="21"/>
              </w:rPr>
              <w:t>D</w:t>
            </w:r>
            <w:r>
              <w:rPr>
                <w:color w:val="auto"/>
                <w:szCs w:val="21"/>
                <w:vertAlign w:val="subscript"/>
              </w:rPr>
              <w:t>0</w:t>
            </w:r>
            <w:r>
              <w:rPr>
                <w:color w:val="auto"/>
                <w:szCs w:val="21"/>
              </w:rPr>
              <w:t>为凸起区域或局部凹陷内切圆的直径</w:t>
            </w:r>
            <w:r>
              <w:rPr>
                <w:color w:val="auto"/>
              </w:rPr>
              <w:t>）],记录不能正常排除积水的低陷区域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63</w:t>
            </w:r>
          </w:p>
        </w:tc>
        <w:tc>
          <w:tcPr>
            <w:tcW w:w="8363" w:type="dxa"/>
            <w:vAlign w:val="center"/>
          </w:tcPr>
          <w:p>
            <w:pPr>
              <w:spacing w:line="340" w:lineRule="exact"/>
              <w:rPr>
                <w:color w:val="auto"/>
              </w:rPr>
            </w:pPr>
            <w:r>
              <w:rPr>
                <w:color w:val="auto"/>
              </w:rPr>
              <w:t>防腐层有无变色、脱落、起皮或破损等缺陷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64</w:t>
            </w:r>
          </w:p>
        </w:tc>
        <w:tc>
          <w:tcPr>
            <w:tcW w:w="8363" w:type="dxa"/>
            <w:vAlign w:val="center"/>
          </w:tcPr>
          <w:p>
            <w:pPr>
              <w:autoSpaceDE w:val="0"/>
              <w:autoSpaceDN w:val="0"/>
              <w:adjustRightInd w:val="0"/>
              <w:spacing w:line="340" w:lineRule="exact"/>
              <w:jc w:val="left"/>
              <w:rPr>
                <w:color w:val="auto"/>
              </w:rPr>
            </w:pPr>
            <w:r>
              <w:rPr>
                <w:color w:val="auto"/>
              </w:rPr>
              <w:t>有无明显的表面损伤（穿孔、坑蚀、密集点蚀、机械损伤），严重损伤应测量并记录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65</w:t>
            </w:r>
          </w:p>
        </w:tc>
        <w:tc>
          <w:tcPr>
            <w:tcW w:w="8363" w:type="dxa"/>
            <w:vAlign w:val="center"/>
          </w:tcPr>
          <w:p>
            <w:pPr>
              <w:spacing w:line="340" w:lineRule="exact"/>
              <w:rPr>
                <w:color w:val="auto"/>
              </w:rPr>
            </w:pPr>
            <w:r>
              <w:rPr>
                <w:color w:val="auto"/>
              </w:rPr>
              <w:t>焊缝损伤及表面有无渗漏痕迹（特别注意大角焊缝）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66</w:t>
            </w:r>
          </w:p>
        </w:tc>
        <w:tc>
          <w:tcPr>
            <w:tcW w:w="8363" w:type="dxa"/>
            <w:vAlign w:val="center"/>
          </w:tcPr>
          <w:p>
            <w:pPr>
              <w:spacing w:line="340" w:lineRule="exact"/>
              <w:rPr>
                <w:color w:val="auto"/>
              </w:rPr>
            </w:pPr>
            <w:r>
              <w:rPr>
                <w:color w:val="auto"/>
              </w:rPr>
              <w:t>固定部件、支架、支柱下面的垫板有无开焊或损伤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67</w:t>
            </w:r>
          </w:p>
        </w:tc>
        <w:tc>
          <w:tcPr>
            <w:tcW w:w="8363" w:type="dxa"/>
            <w:vAlign w:val="center"/>
          </w:tcPr>
          <w:p>
            <w:pPr>
              <w:spacing w:line="340" w:lineRule="exact"/>
              <w:rPr>
                <w:color w:val="auto"/>
              </w:rPr>
            </w:pPr>
            <w:r>
              <w:rPr>
                <w:color w:val="auto"/>
              </w:rPr>
              <w:t>内部排液槽有无异常（减薄、腐蚀、开裂、渗漏）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68</w:t>
            </w:r>
          </w:p>
        </w:tc>
        <w:tc>
          <w:tcPr>
            <w:tcW w:w="8363" w:type="dxa"/>
            <w:vAlign w:val="center"/>
          </w:tcPr>
          <w:p>
            <w:pPr>
              <w:spacing w:line="340" w:lineRule="exact"/>
              <w:rPr>
                <w:color w:val="auto"/>
              </w:rPr>
            </w:pPr>
            <w:r>
              <w:rPr>
                <w:color w:val="auto"/>
              </w:rPr>
              <w:t>牺牲阳极消耗情况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69</w:t>
            </w:r>
          </w:p>
        </w:tc>
        <w:tc>
          <w:tcPr>
            <w:tcW w:w="8363" w:type="dxa"/>
            <w:vAlign w:val="center"/>
          </w:tcPr>
          <w:p>
            <w:pPr>
              <w:spacing w:line="340" w:lineRule="exact"/>
              <w:rPr>
                <w:color w:val="auto"/>
              </w:rPr>
            </w:pPr>
            <w:r>
              <w:rPr>
                <w:color w:val="auto"/>
              </w:rPr>
              <w:t>罐底板下侧有无明显空穴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70</w:t>
            </w:r>
          </w:p>
        </w:tc>
        <w:tc>
          <w:tcPr>
            <w:tcW w:w="8363" w:type="dxa"/>
            <w:vAlign w:val="center"/>
          </w:tcPr>
          <w:p>
            <w:pPr>
              <w:spacing w:line="340" w:lineRule="exact"/>
              <w:rPr>
                <w:color w:val="auto"/>
              </w:rPr>
            </w:pPr>
            <w:r>
              <w:rPr>
                <w:color w:val="auto"/>
              </w:rPr>
              <w:t>浮顶支柱垫板有无侵蚀、焊缝开裂、过多凹痕（表明储罐承载过大）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71</w:t>
            </w:r>
          </w:p>
        </w:tc>
        <w:tc>
          <w:tcPr>
            <w:tcW w:w="8363" w:type="dxa"/>
            <w:vAlign w:val="center"/>
          </w:tcPr>
          <w:p>
            <w:pPr>
              <w:spacing w:line="340" w:lineRule="exact"/>
              <w:rPr>
                <w:color w:val="auto"/>
              </w:rPr>
            </w:pPr>
            <w:r>
              <w:rPr>
                <w:color w:val="auto"/>
              </w:rPr>
              <w:t>浮顶支柱有无变形、倾斜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72</w:t>
            </w:r>
          </w:p>
        </w:tc>
        <w:tc>
          <w:tcPr>
            <w:tcW w:w="8363" w:type="dxa"/>
            <w:vAlign w:val="center"/>
          </w:tcPr>
          <w:p>
            <w:pPr>
              <w:spacing w:line="340" w:lineRule="exact"/>
              <w:rPr>
                <w:color w:val="auto"/>
              </w:rPr>
            </w:pPr>
            <w:r>
              <w:rPr>
                <w:color w:val="auto"/>
              </w:rPr>
              <w:t>浮顶防转钢丝绳有无腐蚀、断裂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73</w:t>
            </w:r>
          </w:p>
        </w:tc>
        <w:tc>
          <w:tcPr>
            <w:tcW w:w="8363" w:type="dxa"/>
            <w:vAlign w:val="center"/>
          </w:tcPr>
          <w:p>
            <w:pPr>
              <w:spacing w:line="340" w:lineRule="exact"/>
              <w:rPr>
                <w:color w:val="auto"/>
              </w:rPr>
            </w:pPr>
            <w:r>
              <w:rPr>
                <w:color w:val="auto"/>
              </w:rPr>
              <w:t>导向管、量油管有无倾斜、外壁划伤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74</w:t>
            </w:r>
          </w:p>
        </w:tc>
        <w:tc>
          <w:tcPr>
            <w:tcW w:w="8363" w:type="dxa"/>
            <w:vAlign w:val="center"/>
          </w:tcPr>
          <w:p>
            <w:pPr>
              <w:spacing w:line="340" w:lineRule="exact"/>
              <w:ind w:firstLine="33"/>
              <w:rPr>
                <w:color w:val="auto"/>
              </w:rPr>
            </w:pPr>
            <w:r>
              <w:rPr>
                <w:color w:val="auto"/>
              </w:rPr>
              <w:t>加热盘管、除蜡加热盘管有无损伤、变形，是否进行水压试验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75</w:t>
            </w:r>
          </w:p>
        </w:tc>
        <w:tc>
          <w:tcPr>
            <w:tcW w:w="8363" w:type="dxa"/>
            <w:vAlign w:val="center"/>
          </w:tcPr>
          <w:p>
            <w:pPr>
              <w:spacing w:line="340" w:lineRule="exact"/>
              <w:ind w:firstLine="33"/>
              <w:rPr>
                <w:color w:val="auto"/>
              </w:rPr>
            </w:pPr>
            <w:r>
              <w:rPr>
                <w:color w:val="auto"/>
              </w:rPr>
              <w:t>导向管有无卡阻、磨损，变形；目视发现明显异常时应测定导向柱、量油管垂直度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76</w:t>
            </w:r>
          </w:p>
        </w:tc>
        <w:tc>
          <w:tcPr>
            <w:tcW w:w="8363" w:type="dxa"/>
            <w:vAlign w:val="center"/>
          </w:tcPr>
          <w:p>
            <w:pPr>
              <w:spacing w:line="340" w:lineRule="exact"/>
              <w:rPr>
                <w:color w:val="auto"/>
              </w:rPr>
            </w:pPr>
            <w:r>
              <w:rPr>
                <w:color w:val="auto"/>
              </w:rPr>
              <w:t>浮顶支柱有无腐蚀，套管、垫板、套管加强板有无损伤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77</w:t>
            </w:r>
          </w:p>
        </w:tc>
        <w:tc>
          <w:tcPr>
            <w:tcW w:w="8363" w:type="dxa"/>
            <w:vAlign w:val="center"/>
          </w:tcPr>
          <w:p>
            <w:pPr>
              <w:spacing w:line="340" w:lineRule="exact"/>
              <w:rPr>
                <w:color w:val="auto"/>
              </w:rPr>
            </w:pPr>
            <w:r>
              <w:rPr>
                <w:color w:val="auto"/>
              </w:rPr>
              <w:t>锤击检查有无异常声响（明显减薄或腐蚀）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其他附件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78</w:t>
            </w:r>
          </w:p>
        </w:tc>
        <w:tc>
          <w:tcPr>
            <w:tcW w:w="8363" w:type="dxa"/>
            <w:vAlign w:val="center"/>
          </w:tcPr>
          <w:p>
            <w:pPr>
              <w:spacing w:line="340" w:lineRule="exact"/>
              <w:rPr>
                <w:color w:val="auto"/>
              </w:rPr>
            </w:pPr>
            <w:r>
              <w:rPr>
                <w:color w:val="auto"/>
              </w:rPr>
              <w:t>液位计、温度计有无损坏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79</w:t>
            </w:r>
          </w:p>
        </w:tc>
        <w:tc>
          <w:tcPr>
            <w:tcW w:w="8363" w:type="dxa"/>
            <w:vAlign w:val="center"/>
          </w:tcPr>
          <w:p>
            <w:pPr>
              <w:spacing w:line="340" w:lineRule="exact"/>
              <w:rPr>
                <w:color w:val="auto"/>
              </w:rPr>
            </w:pPr>
            <w:r>
              <w:rPr>
                <w:color w:val="auto"/>
              </w:rPr>
              <w:t>储罐防雷接地接地极位置、距离和接地电阻值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80</w:t>
            </w:r>
          </w:p>
        </w:tc>
        <w:tc>
          <w:tcPr>
            <w:tcW w:w="8363" w:type="dxa"/>
            <w:vAlign w:val="center"/>
          </w:tcPr>
          <w:p>
            <w:pPr>
              <w:spacing w:line="340" w:lineRule="exact"/>
              <w:rPr>
                <w:color w:val="auto"/>
              </w:rPr>
            </w:pPr>
            <w:r>
              <w:rPr>
                <w:color w:val="auto"/>
              </w:rPr>
              <w:t>高高液位报警/低低液位报警设备是否完好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81</w:t>
            </w:r>
          </w:p>
        </w:tc>
        <w:tc>
          <w:tcPr>
            <w:tcW w:w="8363" w:type="dxa"/>
            <w:vAlign w:val="center"/>
          </w:tcPr>
          <w:p>
            <w:pPr>
              <w:spacing w:line="340" w:lineRule="exact"/>
              <w:rPr>
                <w:color w:val="auto"/>
              </w:rPr>
            </w:pPr>
            <w:r>
              <w:rPr>
                <w:color w:val="auto"/>
              </w:rPr>
              <w:t>储罐静电导出装置及人体静电导出装置是否完好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82</w:t>
            </w:r>
          </w:p>
        </w:tc>
        <w:tc>
          <w:tcPr>
            <w:tcW w:w="8363" w:type="dxa"/>
            <w:vAlign w:val="center"/>
          </w:tcPr>
          <w:p>
            <w:pPr>
              <w:spacing w:line="340" w:lineRule="exact"/>
              <w:rPr>
                <w:color w:val="auto"/>
              </w:rPr>
            </w:pPr>
            <w:r>
              <w:rPr>
                <w:color w:val="auto"/>
              </w:rPr>
              <w:t>紧急排水装置无堵塞、渗漏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83</w:t>
            </w:r>
          </w:p>
        </w:tc>
        <w:tc>
          <w:tcPr>
            <w:tcW w:w="8363" w:type="dxa"/>
            <w:vAlign w:val="center"/>
          </w:tcPr>
          <w:p>
            <w:pPr>
              <w:spacing w:line="340" w:lineRule="exact"/>
              <w:rPr>
                <w:color w:val="auto"/>
              </w:rPr>
            </w:pPr>
            <w:r>
              <w:rPr>
                <w:color w:val="auto"/>
                <w:szCs w:val="21"/>
              </w:rPr>
              <w:t>挡雨板和泡沫堰板无损坏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84</w:t>
            </w:r>
          </w:p>
        </w:tc>
        <w:tc>
          <w:tcPr>
            <w:tcW w:w="8363" w:type="dxa"/>
            <w:vAlign w:val="center"/>
          </w:tcPr>
          <w:p>
            <w:pPr>
              <w:spacing w:line="340" w:lineRule="exact"/>
              <w:rPr>
                <w:color w:val="auto"/>
              </w:rPr>
            </w:pPr>
            <w:r>
              <w:rPr>
                <w:color w:val="auto"/>
                <w:szCs w:val="21"/>
              </w:rPr>
              <w:t>防设施、喷淋装置完好，无明显腐蚀、无泄漏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85</w:t>
            </w:r>
          </w:p>
        </w:tc>
        <w:tc>
          <w:tcPr>
            <w:tcW w:w="8363" w:type="dxa"/>
            <w:vAlign w:val="center"/>
          </w:tcPr>
          <w:p>
            <w:pPr>
              <w:spacing w:line="340" w:lineRule="exact"/>
              <w:rPr>
                <w:color w:val="auto"/>
              </w:rPr>
            </w:pPr>
            <w:r>
              <w:rPr>
                <w:color w:val="auto"/>
                <w:szCs w:val="21"/>
              </w:rPr>
              <w:t>罐前阀开关灵活，密封部位无泄漏，电动阀门执行机构完好；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86</w:t>
            </w:r>
          </w:p>
        </w:tc>
        <w:tc>
          <w:tcPr>
            <w:tcW w:w="8363" w:type="dxa"/>
            <w:vAlign w:val="center"/>
          </w:tcPr>
          <w:p>
            <w:pPr>
              <w:spacing w:line="340" w:lineRule="exact"/>
              <w:rPr>
                <w:color w:val="auto"/>
              </w:rPr>
            </w:pPr>
            <w:r>
              <w:rPr>
                <w:color w:val="auto"/>
                <w:szCs w:val="21"/>
              </w:rPr>
              <w:t>油气联通设施上的阻火器、单向阀、切断阀等设施完好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87</w:t>
            </w:r>
          </w:p>
        </w:tc>
        <w:tc>
          <w:tcPr>
            <w:tcW w:w="8363" w:type="dxa"/>
            <w:vAlign w:val="center"/>
          </w:tcPr>
          <w:p>
            <w:pPr>
              <w:spacing w:line="340" w:lineRule="exact"/>
              <w:rPr>
                <w:color w:val="auto"/>
              </w:rPr>
            </w:pPr>
            <w:r>
              <w:rPr>
                <w:color w:val="auto"/>
              </w:rPr>
              <w:t>阴保系统有无异常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88</w:t>
            </w:r>
          </w:p>
        </w:tc>
        <w:tc>
          <w:tcPr>
            <w:tcW w:w="8363" w:type="dxa"/>
            <w:vAlign w:val="center"/>
          </w:tcPr>
          <w:p>
            <w:pPr>
              <w:spacing w:line="340" w:lineRule="exact"/>
              <w:rPr>
                <w:color w:val="auto"/>
              </w:rPr>
            </w:pPr>
            <w:r>
              <w:rPr>
                <w:color w:val="auto"/>
              </w:rPr>
              <w:t>金属软管或波纹管有无过度腐蚀和变形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340" w:lineRule="exact"/>
              <w:jc w:val="center"/>
              <w:rPr>
                <w:color w:val="auto"/>
              </w:rPr>
            </w:pPr>
            <w:r>
              <w:rPr>
                <w:color w:val="auto"/>
              </w:rPr>
              <w:t>89</w:t>
            </w:r>
          </w:p>
        </w:tc>
        <w:tc>
          <w:tcPr>
            <w:tcW w:w="8363" w:type="dxa"/>
            <w:vAlign w:val="center"/>
          </w:tcPr>
          <w:p>
            <w:pPr>
              <w:spacing w:line="340" w:lineRule="exact"/>
              <w:rPr>
                <w:color w:val="auto"/>
              </w:rPr>
            </w:pPr>
            <w:r>
              <w:rPr>
                <w:color w:val="auto"/>
              </w:rPr>
              <w:t>人孔、清扫孔、量油孔及孔盖有无介质渗漏痕迹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vAlign w:val="center"/>
          </w:tcPr>
          <w:p>
            <w:pPr>
              <w:spacing w:line="340" w:lineRule="exact"/>
              <w:rPr>
                <w:color w:val="auto"/>
              </w:rPr>
            </w:pPr>
            <w:r>
              <w:rPr>
                <w:color w:val="auto"/>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460" w:lineRule="exact"/>
              <w:jc w:val="center"/>
              <w:rPr>
                <w:color w:val="auto"/>
              </w:rPr>
            </w:pPr>
          </w:p>
        </w:tc>
        <w:tc>
          <w:tcPr>
            <w:tcW w:w="8363" w:type="dxa"/>
            <w:vAlign w:val="center"/>
          </w:tcPr>
          <w:p>
            <w:pPr>
              <w:autoSpaceDE w:val="0"/>
              <w:autoSpaceDN w:val="0"/>
              <w:adjustRightInd w:val="0"/>
              <w:spacing w:line="460" w:lineRule="exact"/>
              <w:jc w:val="left"/>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spacing w:line="460" w:lineRule="exact"/>
              <w:jc w:val="center"/>
              <w:rPr>
                <w:color w:val="auto"/>
              </w:rPr>
            </w:pPr>
          </w:p>
        </w:tc>
        <w:tc>
          <w:tcPr>
            <w:tcW w:w="8363" w:type="dxa"/>
            <w:vAlign w:val="center"/>
          </w:tcPr>
          <w:p>
            <w:pPr>
              <w:autoSpaceDE w:val="0"/>
              <w:autoSpaceDN w:val="0"/>
              <w:adjustRightInd w:val="0"/>
              <w:spacing w:line="460" w:lineRule="exact"/>
              <w:jc w:val="left"/>
              <w:rPr>
                <w:color w:val="auto"/>
              </w:rPr>
            </w:pPr>
          </w:p>
        </w:tc>
      </w:tr>
    </w:tbl>
    <w:p>
      <w:pPr>
        <w:spacing w:line="340" w:lineRule="exact"/>
        <w:jc w:val="center"/>
        <w:outlineLvl w:val="0"/>
        <w:rPr>
          <w:rFonts w:eastAsia="黑体"/>
          <w:color w:val="auto"/>
          <w:szCs w:val="21"/>
        </w:rPr>
      </w:pPr>
      <w:bookmarkStart w:id="64" w:name="_Toc102018240"/>
      <w:bookmarkStart w:id="65" w:name="_Toc104232603"/>
      <w:r>
        <w:rPr>
          <w:rFonts w:eastAsia="黑体"/>
          <w:color w:val="auto"/>
          <w:szCs w:val="21"/>
        </w:rPr>
        <w:br w:type="page"/>
      </w:r>
    </w:p>
    <w:p>
      <w:pPr>
        <w:spacing w:line="340" w:lineRule="exact"/>
        <w:jc w:val="center"/>
        <w:outlineLvl w:val="0"/>
        <w:rPr>
          <w:rFonts w:eastAsia="黑体"/>
          <w:color w:val="auto"/>
          <w:szCs w:val="21"/>
        </w:rPr>
      </w:pPr>
      <w:bookmarkStart w:id="66" w:name="_Toc116456767"/>
      <w:r>
        <w:rPr>
          <w:rFonts w:eastAsia="黑体"/>
          <w:color w:val="auto"/>
          <w:szCs w:val="21"/>
        </w:rPr>
        <w:t>附  录  C</w:t>
      </w:r>
      <w:bookmarkEnd w:id="64"/>
      <w:bookmarkEnd w:id="65"/>
      <w:bookmarkEnd w:id="66"/>
    </w:p>
    <w:p>
      <w:pPr>
        <w:spacing w:line="340" w:lineRule="exact"/>
        <w:jc w:val="center"/>
        <w:outlineLvl w:val="0"/>
        <w:rPr>
          <w:rFonts w:ascii="黑体" w:hAnsi="黑体" w:eastAsia="黑体" w:cs="黑体"/>
          <w:color w:val="auto"/>
          <w:szCs w:val="21"/>
        </w:rPr>
      </w:pPr>
      <w:bookmarkStart w:id="67" w:name="_Toc116456768"/>
      <w:bookmarkStart w:id="68" w:name="_Toc102018241"/>
      <w:bookmarkStart w:id="69" w:name="_Toc104232696"/>
      <w:bookmarkStart w:id="70" w:name="_Toc104234723"/>
      <w:bookmarkStart w:id="71" w:name="_Toc101165451"/>
      <w:r>
        <w:rPr>
          <w:rFonts w:hint="eastAsia" w:ascii="黑体" w:hAnsi="黑体" w:eastAsia="黑体" w:cs="黑体"/>
          <w:color w:val="auto"/>
          <w:szCs w:val="21"/>
        </w:rPr>
        <w:t>（资料性）</w:t>
      </w:r>
      <w:bookmarkEnd w:id="67"/>
      <w:bookmarkEnd w:id="68"/>
      <w:bookmarkEnd w:id="69"/>
      <w:bookmarkEnd w:id="70"/>
      <w:bookmarkEnd w:id="71"/>
    </w:p>
    <w:p>
      <w:pPr>
        <w:spacing w:line="340" w:lineRule="exact"/>
        <w:jc w:val="center"/>
        <w:outlineLvl w:val="0"/>
        <w:rPr>
          <w:rFonts w:ascii="黑体" w:hAnsi="黑体" w:eastAsia="黑体" w:cs="黑体"/>
          <w:color w:val="auto"/>
          <w:szCs w:val="21"/>
        </w:rPr>
      </w:pPr>
      <w:bookmarkStart w:id="72" w:name="_Toc116456769"/>
      <w:bookmarkStart w:id="73" w:name="_Toc102018242"/>
      <w:bookmarkStart w:id="74" w:name="_Toc101165452"/>
      <w:r>
        <w:rPr>
          <w:rFonts w:hint="eastAsia" w:ascii="黑体" w:hAnsi="黑体" w:eastAsia="黑体" w:cs="黑体"/>
          <w:color w:val="auto"/>
          <w:szCs w:val="21"/>
        </w:rPr>
        <w:t>定期检验结论报告格式</w:t>
      </w:r>
      <w:bookmarkEnd w:id="72"/>
      <w:bookmarkEnd w:id="73"/>
      <w:bookmarkEnd w:id="74"/>
    </w:p>
    <w:p>
      <w:pPr>
        <w:spacing w:line="340" w:lineRule="exact"/>
        <w:outlineLvl w:val="0"/>
        <w:rPr>
          <w:color w:val="auto"/>
          <w:szCs w:val="21"/>
        </w:rPr>
      </w:pPr>
      <w:bookmarkStart w:id="75" w:name="_Toc104234725"/>
      <w:bookmarkStart w:id="76" w:name="_Toc104232698"/>
      <w:bookmarkStart w:id="77" w:name="_Toc116456770"/>
      <w:r>
        <w:rPr>
          <w:color w:val="auto"/>
          <w:szCs w:val="21"/>
        </w:rPr>
        <w:t>定期检验</w:t>
      </w:r>
      <w:r>
        <w:rPr>
          <w:rFonts w:hint="eastAsia"/>
          <w:color w:val="auto"/>
          <w:szCs w:val="21"/>
        </w:rPr>
        <w:t>结论</w:t>
      </w:r>
      <w:r>
        <w:rPr>
          <w:color w:val="auto"/>
          <w:szCs w:val="21"/>
        </w:rPr>
        <w:t>报告格式</w:t>
      </w:r>
      <w:r>
        <w:rPr>
          <w:color w:val="auto"/>
          <w:kern w:val="2"/>
          <w:szCs w:val="21"/>
        </w:rPr>
        <w:t>见表</w:t>
      </w:r>
      <w:r>
        <w:rPr>
          <w:color w:val="auto"/>
          <w:szCs w:val="21"/>
        </w:rPr>
        <w:t>C</w:t>
      </w:r>
      <w:r>
        <w:rPr>
          <w:color w:val="auto"/>
          <w:kern w:val="2"/>
          <w:szCs w:val="21"/>
        </w:rPr>
        <w:t>.</w:t>
      </w:r>
      <w:r>
        <w:rPr>
          <w:color w:val="auto"/>
          <w:szCs w:val="21"/>
        </w:rPr>
        <w:t>1</w:t>
      </w:r>
      <w:r>
        <w:rPr>
          <w:color w:val="auto"/>
          <w:kern w:val="2"/>
          <w:szCs w:val="21"/>
        </w:rPr>
        <w:t>。</w:t>
      </w:r>
      <w:bookmarkEnd w:id="75"/>
      <w:bookmarkEnd w:id="76"/>
      <w:bookmarkEnd w:id="77"/>
    </w:p>
    <w:p>
      <w:pPr>
        <w:autoSpaceDE w:val="0"/>
        <w:autoSpaceDN w:val="0"/>
        <w:adjustRightInd w:val="0"/>
        <w:spacing w:after="312" w:afterLines="100"/>
        <w:jc w:val="center"/>
        <w:rPr>
          <w:rFonts w:ascii="黑体" w:hAnsi="黑体" w:eastAsia="黑体" w:cs="黑体"/>
          <w:color w:val="auto"/>
          <w:szCs w:val="21"/>
        </w:rPr>
      </w:pPr>
      <w:r>
        <w:rPr>
          <w:rFonts w:hint="eastAsia" w:ascii="黑体" w:hAnsi="黑体" w:eastAsia="黑体" w:cs="黑体"/>
          <w:color w:val="auto"/>
          <w:szCs w:val="21"/>
        </w:rPr>
        <w:t>表C.1</w:t>
      </w:r>
      <w:r>
        <w:rPr>
          <w:rFonts w:ascii="黑体" w:hAnsi="黑体" w:eastAsia="黑体" w:cs="黑体"/>
          <w:color w:val="auto"/>
          <w:szCs w:val="21"/>
        </w:rPr>
        <w:t xml:space="preserve">  </w:t>
      </w:r>
      <w:r>
        <w:rPr>
          <w:rFonts w:hint="eastAsia" w:ascii="黑体" w:hAnsi="黑体" w:eastAsia="黑体" w:cs="黑体"/>
          <w:color w:val="auto"/>
          <w:szCs w:val="21"/>
        </w:rPr>
        <w:t>定期检验结论报告</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3854"/>
        <w:gridCol w:w="416"/>
        <w:gridCol w:w="697"/>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shd w:val="clear" w:color="auto" w:fill="auto"/>
            <w:vAlign w:val="center"/>
          </w:tcPr>
          <w:p>
            <w:pPr>
              <w:jc w:val="center"/>
              <w:rPr>
                <w:color w:val="auto"/>
                <w:szCs w:val="21"/>
              </w:rPr>
            </w:pPr>
            <w:r>
              <w:rPr>
                <w:color w:val="auto"/>
                <w:szCs w:val="21"/>
              </w:rPr>
              <w:t>储罐名称</w:t>
            </w:r>
          </w:p>
        </w:tc>
        <w:tc>
          <w:tcPr>
            <w:tcW w:w="3854" w:type="dxa"/>
            <w:shd w:val="clear" w:color="auto" w:fill="auto"/>
            <w:vAlign w:val="center"/>
          </w:tcPr>
          <w:p>
            <w:pPr>
              <w:jc w:val="center"/>
              <w:rPr>
                <w:color w:val="auto"/>
                <w:szCs w:val="21"/>
              </w:rPr>
            </w:pPr>
          </w:p>
        </w:tc>
        <w:tc>
          <w:tcPr>
            <w:tcW w:w="1113" w:type="dxa"/>
            <w:gridSpan w:val="2"/>
            <w:shd w:val="clear" w:color="auto" w:fill="auto"/>
            <w:vAlign w:val="center"/>
          </w:tcPr>
          <w:p>
            <w:pPr>
              <w:jc w:val="center"/>
              <w:rPr>
                <w:color w:val="auto"/>
                <w:szCs w:val="21"/>
              </w:rPr>
            </w:pPr>
            <w:r>
              <w:rPr>
                <w:color w:val="auto"/>
                <w:szCs w:val="21"/>
              </w:rPr>
              <w:t>储罐编号</w:t>
            </w:r>
          </w:p>
        </w:tc>
        <w:tc>
          <w:tcPr>
            <w:tcW w:w="2586" w:type="dxa"/>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shd w:val="clear" w:color="auto" w:fill="auto"/>
            <w:vAlign w:val="center"/>
          </w:tcPr>
          <w:p>
            <w:pPr>
              <w:jc w:val="center"/>
              <w:rPr>
                <w:color w:val="auto"/>
                <w:szCs w:val="21"/>
              </w:rPr>
            </w:pPr>
            <w:r>
              <w:rPr>
                <w:color w:val="auto"/>
                <w:szCs w:val="21"/>
              </w:rPr>
              <w:t>罐顶形式</w:t>
            </w:r>
          </w:p>
        </w:tc>
        <w:tc>
          <w:tcPr>
            <w:tcW w:w="3854" w:type="dxa"/>
            <w:shd w:val="clear" w:color="auto" w:fill="auto"/>
            <w:vAlign w:val="center"/>
          </w:tcPr>
          <w:p>
            <w:pPr>
              <w:jc w:val="center"/>
              <w:rPr>
                <w:color w:val="auto"/>
                <w:szCs w:val="21"/>
              </w:rPr>
            </w:pPr>
          </w:p>
        </w:tc>
        <w:tc>
          <w:tcPr>
            <w:tcW w:w="1113" w:type="dxa"/>
            <w:gridSpan w:val="2"/>
            <w:shd w:val="clear" w:color="auto" w:fill="auto"/>
            <w:vAlign w:val="center"/>
          </w:tcPr>
          <w:p>
            <w:pPr>
              <w:jc w:val="center"/>
              <w:rPr>
                <w:color w:val="auto"/>
                <w:szCs w:val="21"/>
              </w:rPr>
            </w:pPr>
            <w:r>
              <w:rPr>
                <w:color w:val="auto"/>
                <w:szCs w:val="21"/>
              </w:rPr>
              <w:t>公称容积</w:t>
            </w:r>
          </w:p>
        </w:tc>
        <w:tc>
          <w:tcPr>
            <w:tcW w:w="2586" w:type="dxa"/>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shd w:val="clear" w:color="auto" w:fill="auto"/>
            <w:vAlign w:val="center"/>
          </w:tcPr>
          <w:p>
            <w:pPr>
              <w:jc w:val="center"/>
              <w:rPr>
                <w:color w:val="auto"/>
                <w:szCs w:val="21"/>
              </w:rPr>
            </w:pPr>
            <w:r>
              <w:rPr>
                <w:color w:val="auto"/>
                <w:szCs w:val="21"/>
              </w:rPr>
              <w:t>几何尺寸</w:t>
            </w:r>
          </w:p>
        </w:tc>
        <w:tc>
          <w:tcPr>
            <w:tcW w:w="3854" w:type="dxa"/>
            <w:shd w:val="clear" w:color="auto" w:fill="auto"/>
            <w:vAlign w:val="center"/>
          </w:tcPr>
          <w:p>
            <w:pPr>
              <w:jc w:val="center"/>
              <w:rPr>
                <w:color w:val="auto"/>
                <w:szCs w:val="21"/>
              </w:rPr>
            </w:pPr>
          </w:p>
        </w:tc>
        <w:tc>
          <w:tcPr>
            <w:tcW w:w="1113" w:type="dxa"/>
            <w:gridSpan w:val="2"/>
            <w:shd w:val="clear" w:color="auto" w:fill="auto"/>
            <w:vAlign w:val="center"/>
          </w:tcPr>
          <w:p>
            <w:pPr>
              <w:jc w:val="center"/>
              <w:rPr>
                <w:color w:val="auto"/>
                <w:szCs w:val="21"/>
              </w:rPr>
            </w:pPr>
            <w:r>
              <w:rPr>
                <w:color w:val="auto"/>
                <w:szCs w:val="21"/>
              </w:rPr>
              <w:t>投用时间</w:t>
            </w:r>
          </w:p>
        </w:tc>
        <w:tc>
          <w:tcPr>
            <w:tcW w:w="2586" w:type="dxa"/>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shd w:val="clear" w:color="auto" w:fill="auto"/>
            <w:vAlign w:val="center"/>
          </w:tcPr>
          <w:p>
            <w:pPr>
              <w:jc w:val="center"/>
              <w:rPr>
                <w:color w:val="auto"/>
                <w:szCs w:val="21"/>
              </w:rPr>
            </w:pPr>
            <w:r>
              <w:rPr>
                <w:color w:val="auto"/>
                <w:szCs w:val="21"/>
              </w:rPr>
              <w:t>使用单位</w:t>
            </w:r>
          </w:p>
        </w:tc>
        <w:tc>
          <w:tcPr>
            <w:tcW w:w="7553" w:type="dxa"/>
            <w:gridSpan w:val="4"/>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514" w:type="dxa"/>
            <w:shd w:val="clear" w:color="auto" w:fill="auto"/>
            <w:vAlign w:val="center"/>
          </w:tcPr>
          <w:p>
            <w:pPr>
              <w:jc w:val="center"/>
              <w:rPr>
                <w:color w:val="auto"/>
                <w:szCs w:val="21"/>
              </w:rPr>
            </w:pPr>
            <w:r>
              <w:rPr>
                <w:color w:val="auto"/>
                <w:szCs w:val="21"/>
              </w:rPr>
              <w:t>检验依据</w:t>
            </w:r>
          </w:p>
        </w:tc>
        <w:tc>
          <w:tcPr>
            <w:tcW w:w="7553" w:type="dxa"/>
            <w:gridSpan w:val="4"/>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514" w:type="dxa"/>
            <w:shd w:val="clear" w:color="auto" w:fill="auto"/>
            <w:vAlign w:val="center"/>
          </w:tcPr>
          <w:p>
            <w:pPr>
              <w:jc w:val="center"/>
              <w:rPr>
                <w:color w:val="auto"/>
                <w:szCs w:val="21"/>
              </w:rPr>
            </w:pPr>
            <w:r>
              <w:rPr>
                <w:color w:val="auto"/>
                <w:szCs w:val="21"/>
              </w:rPr>
              <w:t>检验结果</w:t>
            </w:r>
          </w:p>
        </w:tc>
        <w:tc>
          <w:tcPr>
            <w:tcW w:w="7553" w:type="dxa"/>
            <w:gridSpan w:val="4"/>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514" w:type="dxa"/>
            <w:shd w:val="clear" w:color="auto" w:fill="auto"/>
            <w:vAlign w:val="center"/>
          </w:tcPr>
          <w:p>
            <w:pPr>
              <w:jc w:val="center"/>
              <w:rPr>
                <w:color w:val="auto"/>
                <w:szCs w:val="21"/>
              </w:rPr>
            </w:pPr>
            <w:r>
              <w:rPr>
                <w:color w:val="auto"/>
                <w:szCs w:val="21"/>
              </w:rPr>
              <w:t>检验结论</w:t>
            </w:r>
          </w:p>
          <w:p>
            <w:pPr>
              <w:jc w:val="center"/>
              <w:rPr>
                <w:color w:val="auto"/>
                <w:szCs w:val="21"/>
              </w:rPr>
            </w:pPr>
            <w:r>
              <w:rPr>
                <w:color w:val="auto"/>
                <w:szCs w:val="21"/>
              </w:rPr>
              <w:t>及 建 议</w:t>
            </w:r>
          </w:p>
        </w:tc>
        <w:tc>
          <w:tcPr>
            <w:tcW w:w="7553" w:type="dxa"/>
            <w:gridSpan w:val="4"/>
            <w:shd w:val="clear" w:color="auto" w:fill="auto"/>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shd w:val="clear" w:color="auto" w:fill="auto"/>
            <w:vAlign w:val="center"/>
          </w:tcPr>
          <w:p>
            <w:pPr>
              <w:jc w:val="center"/>
              <w:rPr>
                <w:color w:val="auto"/>
                <w:szCs w:val="21"/>
              </w:rPr>
            </w:pPr>
            <w:r>
              <w:rPr>
                <w:color w:val="auto"/>
                <w:szCs w:val="21"/>
              </w:rPr>
              <w:t>备  注</w:t>
            </w:r>
          </w:p>
        </w:tc>
        <w:tc>
          <w:tcPr>
            <w:tcW w:w="7553" w:type="dxa"/>
            <w:gridSpan w:val="4"/>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14" w:type="dxa"/>
            <w:shd w:val="clear" w:color="auto" w:fill="auto"/>
            <w:vAlign w:val="center"/>
          </w:tcPr>
          <w:p>
            <w:pPr>
              <w:jc w:val="center"/>
              <w:rPr>
                <w:color w:val="auto"/>
                <w:szCs w:val="21"/>
              </w:rPr>
            </w:pPr>
            <w:r>
              <w:rPr>
                <w:color w:val="auto"/>
                <w:szCs w:val="21"/>
              </w:rPr>
              <w:t>检  验</w:t>
            </w:r>
          </w:p>
        </w:tc>
        <w:tc>
          <w:tcPr>
            <w:tcW w:w="4270" w:type="dxa"/>
            <w:gridSpan w:val="2"/>
            <w:shd w:val="clear" w:color="auto" w:fill="auto"/>
            <w:vAlign w:val="bottom"/>
          </w:tcPr>
          <w:p>
            <w:pPr>
              <w:jc w:val="right"/>
              <w:rPr>
                <w:color w:val="auto"/>
                <w:szCs w:val="21"/>
              </w:rPr>
            </w:pPr>
            <w:r>
              <w:rPr>
                <w:color w:val="auto"/>
                <w:szCs w:val="21"/>
              </w:rPr>
              <w:t>年  月  日</w:t>
            </w:r>
          </w:p>
        </w:tc>
        <w:tc>
          <w:tcPr>
            <w:tcW w:w="3283" w:type="dxa"/>
            <w:gridSpan w:val="2"/>
            <w:vMerge w:val="restart"/>
            <w:shd w:val="clear" w:color="auto" w:fill="auto"/>
            <w:vAlign w:val="center"/>
          </w:tcPr>
          <w:p>
            <w:pPr>
              <w:jc w:val="center"/>
              <w:rPr>
                <w:color w:val="auto"/>
                <w:szCs w:val="21"/>
              </w:rPr>
            </w:pPr>
            <w:r>
              <w:rPr>
                <w:color w:val="auto"/>
                <w:szCs w:val="21"/>
              </w:rPr>
              <w:t>检验专用章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14" w:type="dxa"/>
            <w:shd w:val="clear" w:color="auto" w:fill="auto"/>
            <w:vAlign w:val="center"/>
          </w:tcPr>
          <w:p>
            <w:pPr>
              <w:jc w:val="center"/>
              <w:rPr>
                <w:color w:val="auto"/>
                <w:szCs w:val="21"/>
              </w:rPr>
            </w:pPr>
            <w:r>
              <w:rPr>
                <w:color w:val="auto"/>
                <w:szCs w:val="21"/>
              </w:rPr>
              <w:t>审  核</w:t>
            </w:r>
          </w:p>
        </w:tc>
        <w:tc>
          <w:tcPr>
            <w:tcW w:w="4270" w:type="dxa"/>
            <w:gridSpan w:val="2"/>
            <w:shd w:val="clear" w:color="auto" w:fill="auto"/>
            <w:vAlign w:val="bottom"/>
          </w:tcPr>
          <w:p>
            <w:pPr>
              <w:jc w:val="right"/>
              <w:rPr>
                <w:color w:val="auto"/>
                <w:szCs w:val="21"/>
              </w:rPr>
            </w:pPr>
            <w:r>
              <w:rPr>
                <w:color w:val="auto"/>
                <w:szCs w:val="21"/>
              </w:rPr>
              <w:t>年  月  日</w:t>
            </w:r>
          </w:p>
        </w:tc>
        <w:tc>
          <w:tcPr>
            <w:tcW w:w="3283" w:type="dxa"/>
            <w:gridSpan w:val="2"/>
            <w:vMerge w:val="continue"/>
            <w:shd w:val="clear" w:color="auto" w:fill="auto"/>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14" w:type="dxa"/>
            <w:shd w:val="clear" w:color="auto" w:fill="auto"/>
            <w:vAlign w:val="center"/>
          </w:tcPr>
          <w:p>
            <w:pPr>
              <w:jc w:val="center"/>
              <w:rPr>
                <w:color w:val="auto"/>
                <w:szCs w:val="21"/>
              </w:rPr>
            </w:pPr>
            <w:r>
              <w:rPr>
                <w:color w:val="auto"/>
                <w:szCs w:val="21"/>
              </w:rPr>
              <w:t>批  准</w:t>
            </w:r>
          </w:p>
        </w:tc>
        <w:tc>
          <w:tcPr>
            <w:tcW w:w="4270" w:type="dxa"/>
            <w:gridSpan w:val="2"/>
            <w:shd w:val="clear" w:color="auto" w:fill="auto"/>
            <w:vAlign w:val="bottom"/>
          </w:tcPr>
          <w:p>
            <w:pPr>
              <w:jc w:val="right"/>
              <w:rPr>
                <w:color w:val="auto"/>
                <w:szCs w:val="21"/>
              </w:rPr>
            </w:pPr>
            <w:r>
              <w:rPr>
                <w:color w:val="auto"/>
                <w:szCs w:val="21"/>
              </w:rPr>
              <w:t>年  月  日</w:t>
            </w:r>
          </w:p>
        </w:tc>
        <w:tc>
          <w:tcPr>
            <w:tcW w:w="3283" w:type="dxa"/>
            <w:gridSpan w:val="2"/>
            <w:vMerge w:val="continue"/>
            <w:shd w:val="clear" w:color="auto" w:fill="auto"/>
            <w:vAlign w:val="center"/>
          </w:tcPr>
          <w:p>
            <w:pPr>
              <w:jc w:val="center"/>
              <w:rPr>
                <w:color w:val="auto"/>
                <w:szCs w:val="21"/>
              </w:rPr>
            </w:pPr>
          </w:p>
        </w:tc>
      </w:tr>
    </w:tbl>
    <w:p>
      <w:pPr>
        <w:spacing w:line="340" w:lineRule="exact"/>
        <w:jc w:val="center"/>
        <w:outlineLvl w:val="0"/>
        <w:rPr>
          <w:rFonts w:eastAsia="黑体"/>
          <w:color w:val="auto"/>
          <w:szCs w:val="21"/>
        </w:rPr>
      </w:pPr>
      <w:r>
        <w:rPr>
          <w:color w:val="auto"/>
          <w:szCs w:val="21"/>
        </w:rPr>
        <w:tab/>
      </w:r>
      <w:r>
        <w:rPr>
          <w:color w:val="auto"/>
          <w:szCs w:val="21"/>
        </w:rPr>
        <w:br w:type="page"/>
      </w:r>
      <w:r>
        <w:rPr>
          <w:rFonts w:eastAsia="黑体"/>
          <w:color w:val="auto"/>
          <w:szCs w:val="21"/>
        </w:rPr>
        <w:t xml:space="preserve">附  录  </w:t>
      </w:r>
      <w:r>
        <w:rPr>
          <w:rFonts w:hint="eastAsia" w:eastAsia="黑体"/>
          <w:color w:val="auto"/>
          <w:szCs w:val="21"/>
        </w:rPr>
        <w:t>D</w:t>
      </w:r>
    </w:p>
    <w:p>
      <w:pPr>
        <w:spacing w:line="340" w:lineRule="exact"/>
        <w:jc w:val="center"/>
        <w:outlineLvl w:val="0"/>
        <w:rPr>
          <w:rFonts w:ascii="黑体" w:hAnsi="黑体" w:eastAsia="黑体"/>
          <w:color w:val="auto"/>
          <w:szCs w:val="21"/>
        </w:rPr>
      </w:pPr>
      <w:r>
        <w:rPr>
          <w:rFonts w:ascii="黑体" w:hAnsi="黑体" w:eastAsia="黑体"/>
          <w:color w:val="auto"/>
          <w:szCs w:val="21"/>
        </w:rPr>
        <w:t>（资料性）</w:t>
      </w:r>
    </w:p>
    <w:p>
      <w:pPr>
        <w:spacing w:line="340" w:lineRule="exact"/>
        <w:jc w:val="center"/>
        <w:outlineLvl w:val="0"/>
        <w:rPr>
          <w:rFonts w:ascii="黑体" w:hAnsi="黑体" w:eastAsia="黑体"/>
          <w:color w:val="auto"/>
          <w:szCs w:val="21"/>
        </w:rPr>
      </w:pPr>
      <w:r>
        <w:rPr>
          <w:rFonts w:hint="eastAsia" w:ascii="黑体" w:hAnsi="黑体" w:eastAsia="黑体"/>
          <w:color w:val="auto"/>
          <w:szCs w:val="21"/>
        </w:rPr>
        <w:t>呼吸阀与紧急泄放阀检验方法</w:t>
      </w:r>
    </w:p>
    <w:p>
      <w:pPr>
        <w:pStyle w:val="78"/>
        <w:spacing w:before="312" w:beforeLines="100" w:after="312" w:afterLines="100"/>
        <w:rPr>
          <w:color w:val="000000"/>
          <w:w w:val="110"/>
          <w:szCs w:val="21"/>
        </w:rPr>
      </w:pPr>
      <w:bookmarkStart w:id="78" w:name="_Toc113686945"/>
      <w:bookmarkStart w:id="79" w:name="_Toc113686421"/>
      <w:r>
        <w:rPr>
          <w:rFonts w:ascii="黑体" w:hAnsi="黑体" w:cs="黑体"/>
          <w:color w:val="000000"/>
          <w:w w:val="110"/>
          <w:szCs w:val="21"/>
        </w:rPr>
        <w:t>D.1</w:t>
      </w:r>
      <w:r>
        <w:rPr>
          <w:rFonts w:hint="eastAsia" w:ascii="黑体" w:hAnsi="黑体" w:cs="黑体"/>
          <w:color w:val="000000"/>
          <w:w w:val="110"/>
          <w:szCs w:val="21"/>
        </w:rPr>
        <w:t>检验项目</w:t>
      </w:r>
      <w:bookmarkEnd w:id="78"/>
      <w:bookmarkEnd w:id="79"/>
    </w:p>
    <w:p>
      <w:pPr>
        <w:pStyle w:val="71"/>
        <w:spacing w:line="340" w:lineRule="exact"/>
        <w:ind w:firstLine="420"/>
        <w:rPr>
          <w:rFonts w:ascii="Times New Roman"/>
        </w:rPr>
      </w:pPr>
      <w:r>
        <w:rPr>
          <w:rFonts w:ascii="Times New Roman"/>
        </w:rPr>
        <w:t>呼吸阀与紧急泄放阀检验项目包括外观检验、动作性能检验、开启压力检验和泄漏量检验。</w:t>
      </w:r>
    </w:p>
    <w:p>
      <w:pPr>
        <w:pStyle w:val="78"/>
        <w:spacing w:before="312" w:beforeLines="100" w:after="312" w:afterLines="100"/>
        <w:rPr>
          <w:rFonts w:ascii="黑体" w:hAnsi="黑体" w:cs="黑体"/>
          <w:color w:val="000000"/>
          <w:w w:val="110"/>
          <w:szCs w:val="21"/>
        </w:rPr>
      </w:pPr>
      <w:bookmarkStart w:id="80" w:name="_Toc113686422"/>
      <w:bookmarkStart w:id="81" w:name="_Toc113686946"/>
      <w:r>
        <w:rPr>
          <w:rFonts w:hint="eastAsia" w:ascii="黑体" w:hAnsi="黑体" w:cs="黑体"/>
          <w:color w:val="000000"/>
          <w:w w:val="110"/>
          <w:szCs w:val="21"/>
        </w:rPr>
        <w:t>D.2检验装置</w:t>
      </w:r>
      <w:bookmarkEnd w:id="80"/>
      <w:bookmarkEnd w:id="81"/>
    </w:p>
    <w:p>
      <w:pPr>
        <w:pStyle w:val="78"/>
        <w:spacing w:line="340" w:lineRule="exact"/>
        <w:rPr>
          <w:rFonts w:eastAsia="宋体"/>
        </w:rPr>
      </w:pPr>
      <w:r>
        <w:rPr>
          <w:rFonts w:hint="eastAsia" w:ascii="黑体" w:hAnsi="黑体" w:eastAsia="黑体" w:cs="黑体"/>
        </w:rPr>
        <w:t xml:space="preserve">D.2.1 </w:t>
      </w:r>
      <w:r>
        <w:rPr>
          <w:rFonts w:eastAsia="宋体"/>
        </w:rPr>
        <w:t xml:space="preserve">检验装置由气源、管路、流量计、压力表和试验台等组成。在线检验装置宜采用储气量足够的气瓶作为气源；储罐或气瓶与被检阀门之间应装设减压阀；离线检验装置宜配备空气压缩机和储气罐，保证气源稳定。 </w:t>
      </w:r>
    </w:p>
    <w:p>
      <w:pPr>
        <w:pStyle w:val="78"/>
        <w:spacing w:line="340" w:lineRule="exact"/>
        <w:rPr>
          <w:rFonts w:eastAsia="宋体"/>
        </w:rPr>
      </w:pPr>
      <w:r>
        <w:rPr>
          <w:rFonts w:hint="eastAsia" w:ascii="黑体" w:hAnsi="黑体" w:eastAsia="黑体" w:cs="黑体"/>
        </w:rPr>
        <w:t xml:space="preserve">D.2.2 </w:t>
      </w:r>
      <w:r>
        <w:rPr>
          <w:rFonts w:eastAsia="宋体"/>
        </w:rPr>
        <w:t>检验用气源宜采用空气或氮气。</w:t>
      </w:r>
    </w:p>
    <w:p>
      <w:pPr>
        <w:pStyle w:val="78"/>
        <w:spacing w:before="312" w:beforeLines="100" w:after="312" w:afterLines="100"/>
        <w:rPr>
          <w:rFonts w:ascii="黑体" w:hAnsi="黑体" w:cs="黑体"/>
          <w:color w:val="000000"/>
          <w:w w:val="110"/>
          <w:szCs w:val="21"/>
        </w:rPr>
      </w:pPr>
      <w:bookmarkStart w:id="82" w:name="_Toc113686423"/>
      <w:bookmarkStart w:id="83" w:name="_Toc113686947"/>
      <w:r>
        <w:rPr>
          <w:rFonts w:hint="eastAsia" w:ascii="黑体" w:hAnsi="黑体" w:cs="黑体"/>
          <w:color w:val="000000"/>
          <w:w w:val="110"/>
          <w:szCs w:val="21"/>
        </w:rPr>
        <w:t>D.3检验实施</w:t>
      </w:r>
      <w:bookmarkEnd w:id="82"/>
      <w:bookmarkEnd w:id="83"/>
    </w:p>
    <w:p>
      <w:pPr>
        <w:pStyle w:val="78"/>
        <w:spacing w:before="156" w:beforeLines="50" w:after="156" w:afterLines="50"/>
        <w:rPr>
          <w:rFonts w:ascii="黑体" w:hAnsi="黑体" w:cs="黑体"/>
        </w:rPr>
      </w:pPr>
      <w:r>
        <w:rPr>
          <w:rFonts w:ascii="黑体" w:hAnsi="黑体" w:cs="黑体"/>
        </w:rPr>
        <w:t xml:space="preserve">D.3.1 </w:t>
      </w:r>
      <w:r>
        <w:rPr>
          <w:rFonts w:hint="eastAsia" w:ascii="黑体" w:hAnsi="黑体" w:cs="黑体"/>
        </w:rPr>
        <w:t>外观检验</w:t>
      </w:r>
    </w:p>
    <w:p>
      <w:pPr>
        <w:pStyle w:val="78"/>
        <w:spacing w:line="340" w:lineRule="exact"/>
        <w:ind w:firstLine="424" w:firstLineChars="202"/>
        <w:rPr>
          <w:rFonts w:eastAsia="宋体"/>
          <w:kern w:val="2"/>
        </w:rPr>
      </w:pPr>
      <w:bookmarkStart w:id="84" w:name="_Toc113686424"/>
      <w:bookmarkStart w:id="85" w:name="_Toc113686948"/>
      <w:r>
        <w:rPr>
          <w:rFonts w:eastAsia="宋体"/>
          <w:kern w:val="2"/>
        </w:rPr>
        <w:t>外观检验</w:t>
      </w:r>
      <w:r>
        <w:rPr>
          <w:rFonts w:hint="eastAsia" w:eastAsia="宋体"/>
          <w:kern w:val="2"/>
        </w:rPr>
        <w:t>以目视为主，必要时可借助焊缝检验尺、放大镜等工具，</w:t>
      </w:r>
      <w:r>
        <w:rPr>
          <w:rFonts w:eastAsia="宋体"/>
          <w:kern w:val="2"/>
        </w:rPr>
        <w:t>以满足下述条件为合格：</w:t>
      </w:r>
      <w:bookmarkEnd w:id="84"/>
      <w:bookmarkEnd w:id="85"/>
    </w:p>
    <w:p>
      <w:pPr>
        <w:pStyle w:val="78"/>
        <w:numPr>
          <w:ilvl w:val="255"/>
          <w:numId w:val="0"/>
        </w:numPr>
        <w:spacing w:line="340" w:lineRule="exact"/>
        <w:ind w:left="424"/>
        <w:rPr>
          <w:rFonts w:eastAsia="宋体"/>
          <w:kern w:val="2"/>
        </w:rPr>
      </w:pPr>
      <w:bookmarkStart w:id="86" w:name="_Toc113686425"/>
      <w:bookmarkStart w:id="87" w:name="_Toc113686949"/>
      <w:r>
        <w:rPr>
          <w:rFonts w:hint="eastAsia" w:eastAsia="宋体"/>
          <w:kern w:val="2"/>
        </w:rPr>
        <w:t xml:space="preserve">a） </w:t>
      </w:r>
      <w:r>
        <w:rPr>
          <w:rFonts w:eastAsia="宋体"/>
          <w:kern w:val="2"/>
        </w:rPr>
        <w:t>紧固件无松脱；</w:t>
      </w:r>
      <w:bookmarkEnd w:id="86"/>
      <w:bookmarkEnd w:id="87"/>
    </w:p>
    <w:p>
      <w:pPr>
        <w:pStyle w:val="78"/>
        <w:numPr>
          <w:ilvl w:val="255"/>
          <w:numId w:val="0"/>
        </w:numPr>
        <w:spacing w:line="340" w:lineRule="exact"/>
        <w:ind w:left="424"/>
        <w:rPr>
          <w:rFonts w:eastAsia="宋体"/>
          <w:kern w:val="2"/>
        </w:rPr>
      </w:pPr>
      <w:bookmarkStart w:id="88" w:name="_Toc113686426"/>
      <w:bookmarkStart w:id="89" w:name="_Toc113686950"/>
      <w:r>
        <w:rPr>
          <w:rFonts w:hint="eastAsia" w:eastAsia="宋体"/>
          <w:kern w:val="2"/>
        </w:rPr>
        <w:t xml:space="preserve">b） </w:t>
      </w:r>
      <w:r>
        <w:rPr>
          <w:rFonts w:eastAsia="宋体"/>
          <w:kern w:val="2"/>
        </w:rPr>
        <w:t>阀罩或防雨罩无杂物堵塞，防护网无破损；</w:t>
      </w:r>
      <w:bookmarkEnd w:id="88"/>
      <w:bookmarkEnd w:id="89"/>
    </w:p>
    <w:p>
      <w:pPr>
        <w:pStyle w:val="78"/>
        <w:numPr>
          <w:ilvl w:val="255"/>
          <w:numId w:val="0"/>
        </w:numPr>
        <w:spacing w:line="340" w:lineRule="exact"/>
        <w:ind w:left="424"/>
        <w:rPr>
          <w:rFonts w:eastAsia="宋体"/>
          <w:kern w:val="2"/>
        </w:rPr>
      </w:pPr>
      <w:bookmarkStart w:id="90" w:name="_Toc113686427"/>
      <w:bookmarkStart w:id="91" w:name="_Toc113686951"/>
      <w:r>
        <w:rPr>
          <w:rFonts w:hint="eastAsia" w:eastAsia="宋体"/>
          <w:kern w:val="2"/>
        </w:rPr>
        <w:t xml:space="preserve">c） </w:t>
      </w:r>
      <w:r>
        <w:rPr>
          <w:rFonts w:eastAsia="宋体"/>
          <w:kern w:val="2"/>
        </w:rPr>
        <w:t>阀体无影响正常工作的裂纹、泄漏和严重腐蚀等损伤。</w:t>
      </w:r>
      <w:bookmarkEnd w:id="90"/>
      <w:bookmarkEnd w:id="91"/>
    </w:p>
    <w:p>
      <w:pPr>
        <w:pStyle w:val="71"/>
        <w:ind w:firstLine="420"/>
      </w:pPr>
      <w:r>
        <w:rPr>
          <w:rFonts w:hint="eastAsia"/>
        </w:rPr>
        <w:t>对阻火呼吸阀，还应增加下述阻火器部分外观检验内容：</w:t>
      </w:r>
    </w:p>
    <w:p>
      <w:pPr>
        <w:pStyle w:val="78"/>
        <w:numPr>
          <w:ilvl w:val="255"/>
          <w:numId w:val="0"/>
        </w:numPr>
        <w:spacing w:line="340" w:lineRule="exact"/>
        <w:ind w:left="424"/>
        <w:rPr>
          <w:rFonts w:eastAsia="宋体"/>
          <w:kern w:val="2"/>
        </w:rPr>
      </w:pPr>
      <w:r>
        <w:rPr>
          <w:rFonts w:hint="eastAsia" w:eastAsia="宋体"/>
          <w:kern w:val="2"/>
        </w:rPr>
        <w:t>a） 无影响正常工作的损伤、裂纹、泄漏和锈蚀；</w:t>
      </w:r>
    </w:p>
    <w:p>
      <w:pPr>
        <w:pStyle w:val="78"/>
        <w:numPr>
          <w:ilvl w:val="255"/>
          <w:numId w:val="0"/>
        </w:numPr>
        <w:spacing w:line="340" w:lineRule="exact"/>
        <w:ind w:left="424"/>
        <w:rPr>
          <w:rFonts w:eastAsia="宋体"/>
          <w:kern w:val="2"/>
        </w:rPr>
      </w:pPr>
      <w:r>
        <w:rPr>
          <w:rFonts w:hint="eastAsia" w:eastAsia="宋体"/>
          <w:kern w:val="2"/>
        </w:rPr>
        <w:t>b） 紧固件无松脱；</w:t>
      </w:r>
    </w:p>
    <w:p>
      <w:pPr>
        <w:pStyle w:val="78"/>
        <w:numPr>
          <w:ilvl w:val="255"/>
          <w:numId w:val="0"/>
        </w:numPr>
        <w:spacing w:line="340" w:lineRule="exact"/>
        <w:ind w:left="424"/>
        <w:rPr>
          <w:rFonts w:eastAsia="宋体"/>
          <w:kern w:val="2"/>
        </w:rPr>
      </w:pPr>
      <w:r>
        <w:rPr>
          <w:rFonts w:hint="eastAsia" w:eastAsia="宋体"/>
          <w:kern w:val="2"/>
        </w:rPr>
        <w:t>c） 阻火盘及支架无损伤，孔隙无明显堵塞、变形为。</w:t>
      </w:r>
    </w:p>
    <w:p>
      <w:pPr>
        <w:pStyle w:val="78"/>
        <w:spacing w:before="156" w:beforeLines="50" w:after="156" w:afterLines="50"/>
        <w:rPr>
          <w:rFonts w:ascii="黑体" w:hAnsi="黑体" w:cs="黑体"/>
        </w:rPr>
      </w:pPr>
      <w:r>
        <w:rPr>
          <w:rFonts w:ascii="黑体" w:hAnsi="黑体" w:cs="黑体"/>
        </w:rPr>
        <w:t xml:space="preserve">D.3.2 </w:t>
      </w:r>
      <w:r>
        <w:rPr>
          <w:rFonts w:hint="eastAsia" w:ascii="黑体" w:hAnsi="黑体" w:cs="黑体"/>
        </w:rPr>
        <w:t>动作性能试验</w:t>
      </w:r>
    </w:p>
    <w:p>
      <w:pPr>
        <w:pStyle w:val="78"/>
        <w:spacing w:line="340" w:lineRule="exact"/>
        <w:ind w:firstLine="424" w:firstLineChars="202"/>
        <w:rPr>
          <w:rFonts w:eastAsia="宋体"/>
          <w:kern w:val="2"/>
        </w:rPr>
      </w:pPr>
      <w:bookmarkStart w:id="92" w:name="_Toc113686952"/>
      <w:bookmarkStart w:id="93" w:name="_Toc113686428"/>
      <w:r>
        <w:rPr>
          <w:rFonts w:eastAsia="宋体"/>
          <w:kern w:val="2"/>
        </w:rPr>
        <w:t>动作性能以阀盘启闭灵活</w:t>
      </w:r>
      <w:r>
        <w:rPr>
          <w:rFonts w:hint="eastAsia" w:eastAsia="宋体"/>
          <w:kern w:val="2"/>
        </w:rPr>
        <w:t>、</w:t>
      </w:r>
      <w:r>
        <w:rPr>
          <w:rFonts w:eastAsia="宋体"/>
          <w:kern w:val="2"/>
        </w:rPr>
        <w:t>动作完成后能处于关闭状态为合格。</w:t>
      </w:r>
      <w:bookmarkEnd w:id="92"/>
      <w:bookmarkEnd w:id="93"/>
    </w:p>
    <w:p>
      <w:pPr>
        <w:pStyle w:val="78"/>
        <w:spacing w:before="156" w:beforeLines="50" w:after="156" w:afterLines="50"/>
      </w:pPr>
      <w:r>
        <w:rPr>
          <w:rFonts w:ascii="黑体" w:hAnsi="黑体" w:cs="黑体"/>
        </w:rPr>
        <w:t xml:space="preserve">D.3.3 </w:t>
      </w:r>
      <w:r>
        <w:rPr>
          <w:rFonts w:hint="eastAsia" w:ascii="黑体" w:hAnsi="黑体" w:cs="黑体"/>
        </w:rPr>
        <w:t>开启压力和泄漏量试验</w:t>
      </w:r>
    </w:p>
    <w:p>
      <w:pPr>
        <w:spacing w:line="240" w:lineRule="auto"/>
        <w:jc w:val="left"/>
        <w:outlineLvl w:val="2"/>
        <w:rPr>
          <w:rFonts w:ascii="黑体" w:hAnsi="黑体" w:eastAsia="黑体" w:cs="黑体"/>
        </w:rPr>
      </w:pPr>
      <w:r>
        <w:rPr>
          <w:rFonts w:ascii="黑体" w:hAnsi="黑体" w:eastAsia="黑体" w:cs="黑体"/>
          <w:szCs w:val="21"/>
        </w:rPr>
        <w:t>D.3.3.1</w:t>
      </w:r>
      <w:r>
        <w:rPr>
          <w:rFonts w:hint="eastAsia" w:ascii="黑体" w:hAnsi="黑体" w:eastAsia="黑体" w:cs="黑体"/>
        </w:rPr>
        <w:t>在线检验</w:t>
      </w:r>
    </w:p>
    <w:p>
      <w:pPr>
        <w:pStyle w:val="118"/>
        <w:numPr>
          <w:ilvl w:val="0"/>
          <w:numId w:val="47"/>
        </w:numPr>
        <w:spacing w:line="340" w:lineRule="exact"/>
        <w:ind w:left="709" w:hanging="289" w:firstLineChars="0"/>
        <w:jc w:val="left"/>
        <w:outlineLvl w:val="2"/>
        <w:rPr>
          <w:rFonts w:ascii="Times New Roman" w:hAnsi="Times New Roman"/>
        </w:rPr>
      </w:pPr>
      <w:r>
        <w:rPr>
          <w:rFonts w:hint="eastAsia" w:ascii="Times New Roman" w:hAnsi="Times New Roman"/>
        </w:rPr>
        <w:t>检验条件</w:t>
      </w:r>
    </w:p>
    <w:p>
      <w:pPr>
        <w:pStyle w:val="118"/>
        <w:numPr>
          <w:ilvl w:val="0"/>
          <w:numId w:val="48"/>
        </w:numPr>
        <w:spacing w:line="340" w:lineRule="exact"/>
        <w:ind w:left="993" w:hanging="283" w:firstLineChars="0"/>
        <w:jc w:val="left"/>
        <w:outlineLvl w:val="2"/>
        <w:rPr>
          <w:rFonts w:ascii="Times New Roman" w:hAnsi="Times New Roman"/>
        </w:rPr>
      </w:pPr>
      <w:r>
        <w:rPr>
          <w:rFonts w:ascii="Times New Roman" w:hAnsi="Times New Roman"/>
        </w:rPr>
        <w:t>采用在线</w:t>
      </w:r>
      <w:r>
        <w:rPr>
          <w:rFonts w:hint="eastAsia" w:ascii="Times New Roman" w:hAnsi="Times New Roman"/>
        </w:rPr>
        <w:t>检验方法</w:t>
      </w:r>
      <w:r>
        <w:rPr>
          <w:rFonts w:ascii="Times New Roman" w:hAnsi="Times New Roman"/>
        </w:rPr>
        <w:t>的，需要在阀门制造时预留检验接口，未预留检验接口的，则需在阀门和储罐之间加装一个检验接口，该接口可以永久保留在罐体上</w:t>
      </w:r>
      <w:r>
        <w:rPr>
          <w:rFonts w:hint="eastAsia" w:ascii="Times New Roman" w:hAnsi="Times New Roman"/>
        </w:rPr>
        <w:t>；</w:t>
      </w:r>
    </w:p>
    <w:p>
      <w:pPr>
        <w:pStyle w:val="118"/>
        <w:numPr>
          <w:ilvl w:val="0"/>
          <w:numId w:val="48"/>
        </w:numPr>
        <w:spacing w:line="340" w:lineRule="exact"/>
        <w:ind w:left="993" w:hanging="283" w:firstLineChars="0"/>
        <w:jc w:val="left"/>
        <w:outlineLvl w:val="2"/>
        <w:rPr>
          <w:rFonts w:ascii="Times New Roman" w:hAnsi="Times New Roman"/>
        </w:rPr>
      </w:pPr>
      <w:r>
        <w:rPr>
          <w:rFonts w:ascii="Times New Roman" w:hAnsi="Times New Roman"/>
        </w:rPr>
        <w:t>停止储罐进出物料作业，使罐内压力保持平稳、无波动；</w:t>
      </w:r>
    </w:p>
    <w:p>
      <w:pPr>
        <w:pStyle w:val="118"/>
        <w:numPr>
          <w:ilvl w:val="0"/>
          <w:numId w:val="48"/>
        </w:numPr>
        <w:spacing w:line="340" w:lineRule="exact"/>
        <w:ind w:left="993" w:hanging="283" w:firstLineChars="0"/>
        <w:jc w:val="left"/>
        <w:outlineLvl w:val="2"/>
        <w:rPr>
          <w:rFonts w:ascii="Times New Roman" w:hAnsi="Times New Roman"/>
        </w:rPr>
      </w:pPr>
      <w:r>
        <w:rPr>
          <w:rFonts w:ascii="Times New Roman" w:hAnsi="Times New Roman"/>
        </w:rPr>
        <w:t>通过检验接口，连接呼吸阀和测试气源</w:t>
      </w:r>
      <w:r>
        <w:rPr>
          <w:rFonts w:hint="eastAsia" w:ascii="Times New Roman" w:hAnsi="Times New Roman"/>
        </w:rPr>
        <w:t>；</w:t>
      </w:r>
    </w:p>
    <w:p>
      <w:pPr>
        <w:pStyle w:val="118"/>
        <w:numPr>
          <w:ilvl w:val="0"/>
          <w:numId w:val="48"/>
        </w:numPr>
        <w:spacing w:line="340" w:lineRule="exact"/>
        <w:ind w:left="993" w:hanging="283" w:firstLineChars="0"/>
        <w:jc w:val="left"/>
        <w:outlineLvl w:val="2"/>
        <w:rPr>
          <w:rFonts w:ascii="Times New Roman" w:hAnsi="Times New Roman"/>
        </w:rPr>
      </w:pPr>
      <w:r>
        <w:rPr>
          <w:rFonts w:ascii="Times New Roman" w:hAnsi="Times New Roman"/>
        </w:rPr>
        <w:t>在线检验装置如图</w:t>
      </w:r>
      <w:r>
        <w:rPr>
          <w:rFonts w:hint="eastAsia" w:ascii="Times New Roman" w:hAnsi="Times New Roman"/>
        </w:rPr>
        <w:t>D.1</w:t>
      </w:r>
      <w:r>
        <w:rPr>
          <w:rFonts w:ascii="Times New Roman" w:hAnsi="Times New Roman"/>
        </w:rPr>
        <w:t>所示。</w:t>
      </w:r>
    </w:p>
    <w:p>
      <w:pPr>
        <w:spacing w:line="240" w:lineRule="auto"/>
        <w:jc w:val="center"/>
        <w:outlineLvl w:val="2"/>
      </w:pPr>
      <w:r>
        <w:drawing>
          <wp:inline distT="0" distB="0" distL="0" distR="0">
            <wp:extent cx="3204210" cy="2245995"/>
            <wp:effectExtent l="0" t="0" r="0" b="1905"/>
            <wp:docPr id="1" name="图片 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示, 工程绘图&#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16080" cy="2254179"/>
                    </a:xfrm>
                    <a:prstGeom prst="rect">
                      <a:avLst/>
                    </a:prstGeom>
                    <a:noFill/>
                  </pic:spPr>
                </pic:pic>
              </a:graphicData>
            </a:graphic>
          </wp:inline>
        </w:drawing>
      </w:r>
    </w:p>
    <w:p>
      <w:pPr>
        <w:spacing w:line="340" w:lineRule="exact"/>
        <w:jc w:val="center"/>
        <w:outlineLvl w:val="2"/>
        <w:rPr>
          <w:rFonts w:ascii="黑体" w:hAnsi="黑体" w:eastAsia="黑体" w:cs="黑体"/>
        </w:rPr>
      </w:pPr>
      <w:r>
        <w:rPr>
          <w:rFonts w:hint="eastAsia" w:ascii="黑体" w:hAnsi="黑体" w:eastAsia="黑体" w:cs="黑体"/>
        </w:rPr>
        <w:t>图</w:t>
      </w:r>
      <w:r>
        <w:rPr>
          <w:rFonts w:ascii="黑体" w:hAnsi="黑体" w:eastAsia="黑体" w:cs="黑体"/>
        </w:rPr>
        <w:t>D.1</w:t>
      </w:r>
      <w:r>
        <w:rPr>
          <w:rFonts w:hint="eastAsia" w:ascii="黑体" w:hAnsi="黑体" w:eastAsia="黑体" w:cs="黑体"/>
        </w:rPr>
        <w:t>在线检验装置示意图</w:t>
      </w:r>
    </w:p>
    <w:p>
      <w:pPr>
        <w:pStyle w:val="118"/>
        <w:spacing w:line="340" w:lineRule="exact"/>
        <w:ind w:left="1134" w:firstLine="0" w:firstLineChars="0"/>
        <w:jc w:val="left"/>
        <w:outlineLvl w:val="2"/>
        <w:rPr>
          <w:rFonts w:ascii="Times New Roman" w:hAnsi="Times New Roman"/>
        </w:rPr>
      </w:pPr>
    </w:p>
    <w:p>
      <w:pPr>
        <w:pStyle w:val="118"/>
        <w:numPr>
          <w:ilvl w:val="0"/>
          <w:numId w:val="47"/>
        </w:numPr>
        <w:spacing w:line="340" w:lineRule="exact"/>
        <w:ind w:left="709" w:hanging="289" w:firstLineChars="0"/>
        <w:jc w:val="left"/>
        <w:outlineLvl w:val="2"/>
        <w:rPr>
          <w:rFonts w:ascii="Times New Roman" w:hAnsi="Times New Roman"/>
        </w:rPr>
      </w:pPr>
      <w:r>
        <w:rPr>
          <w:rFonts w:ascii="Times New Roman" w:hAnsi="Times New Roman"/>
        </w:rPr>
        <w:t>开启压力检验</w:t>
      </w:r>
    </w:p>
    <w:p>
      <w:pPr>
        <w:pStyle w:val="118"/>
        <w:numPr>
          <w:ilvl w:val="0"/>
          <w:numId w:val="49"/>
        </w:numPr>
        <w:spacing w:line="340" w:lineRule="exact"/>
        <w:ind w:left="993" w:hanging="284" w:firstLineChars="0"/>
        <w:jc w:val="left"/>
        <w:outlineLvl w:val="2"/>
        <w:rPr>
          <w:rFonts w:ascii="Times New Roman" w:hAnsi="Times New Roman"/>
        </w:rPr>
      </w:pPr>
      <w:r>
        <w:rPr>
          <w:rFonts w:ascii="Times New Roman" w:hAnsi="Times New Roman"/>
        </w:rPr>
        <w:t>调整通气量，在足够弥补密封面固有泄漏量的前提下，缓慢升压或降压，驱动阀盘开启；当持续增加气体流量和压力/真空值而阀门入口压力保持不变时，进口处压力值即为开启压力</w:t>
      </w:r>
      <w:r>
        <w:rPr>
          <w:rFonts w:hint="eastAsia" w:ascii="Times New Roman" w:hAnsi="Times New Roman"/>
        </w:rPr>
        <w:t>；</w:t>
      </w:r>
    </w:p>
    <w:p>
      <w:pPr>
        <w:pStyle w:val="118"/>
        <w:numPr>
          <w:ilvl w:val="0"/>
          <w:numId w:val="49"/>
        </w:numPr>
        <w:spacing w:line="340" w:lineRule="exact"/>
        <w:ind w:left="993" w:hanging="284" w:firstLineChars="0"/>
        <w:jc w:val="left"/>
        <w:outlineLvl w:val="2"/>
        <w:rPr>
          <w:rFonts w:ascii="Times New Roman" w:hAnsi="Times New Roman"/>
        </w:rPr>
      </w:pPr>
      <w:r>
        <w:rPr>
          <w:rFonts w:ascii="Times New Roman" w:hAnsi="Times New Roman"/>
        </w:rPr>
        <w:t>开启压力以符合表</w:t>
      </w:r>
      <w:r>
        <w:rPr>
          <w:rFonts w:hint="eastAsia" w:ascii="Times New Roman" w:hAnsi="Times New Roman"/>
        </w:rPr>
        <w:t>D.1</w:t>
      </w:r>
      <w:r>
        <w:rPr>
          <w:rFonts w:ascii="Times New Roman" w:hAnsi="Times New Roman"/>
        </w:rPr>
        <w:t>规定为合格，泄漏量以符合</w:t>
      </w:r>
      <w:r>
        <w:rPr>
          <w:rFonts w:hint="eastAsia" w:ascii="Times New Roman" w:hAnsi="Times New Roman"/>
        </w:rPr>
        <w:t>其产品标准要求为</w:t>
      </w:r>
      <w:r>
        <w:rPr>
          <w:rFonts w:ascii="Times New Roman" w:hAnsi="Times New Roman"/>
        </w:rPr>
        <w:t>合格</w:t>
      </w:r>
      <w:r>
        <w:rPr>
          <w:rFonts w:hint="eastAsia" w:ascii="Times New Roman" w:hAnsi="Times New Roman"/>
        </w:rPr>
        <w:t>；当地方法规或业主要求高于产品标准时，从其规定</w:t>
      </w:r>
      <w:r>
        <w:rPr>
          <w:rFonts w:ascii="Times New Roman" w:hAnsi="Times New Roman"/>
        </w:rPr>
        <w:t>。</w:t>
      </w:r>
    </w:p>
    <w:p>
      <w:pPr>
        <w:spacing w:before="156" w:beforeLines="50" w:after="156" w:afterLines="50" w:line="340" w:lineRule="exact"/>
        <w:jc w:val="center"/>
        <w:outlineLvl w:val="2"/>
        <w:rPr>
          <w:rFonts w:ascii="黑体" w:hAnsi="黑体" w:eastAsia="黑体" w:cs="黑体"/>
          <w:szCs w:val="21"/>
          <w:lang w:bidi="ar"/>
        </w:rPr>
      </w:pPr>
      <w:r>
        <w:rPr>
          <w:rFonts w:hint="eastAsia" w:ascii="黑体" w:hAnsi="黑体" w:eastAsia="黑体" w:cs="黑体"/>
          <w:szCs w:val="21"/>
          <w:lang w:bidi="ar"/>
        </w:rPr>
        <w:t>表</w:t>
      </w:r>
      <w:r>
        <w:rPr>
          <w:rFonts w:ascii="黑体" w:hAnsi="黑体" w:eastAsia="黑体" w:cs="黑体"/>
          <w:szCs w:val="21"/>
          <w:lang w:bidi="ar"/>
        </w:rPr>
        <w:t>D.1</w:t>
      </w:r>
      <w:r>
        <w:rPr>
          <w:rFonts w:hint="eastAsia" w:ascii="黑体" w:hAnsi="黑体" w:eastAsia="黑体" w:cs="黑体"/>
          <w:szCs w:val="21"/>
          <w:lang w:bidi="ar"/>
        </w:rPr>
        <w:t xml:space="preserve">  开启压力误差允许值</w:t>
      </w:r>
    </w:p>
    <w:tbl>
      <w:tblPr>
        <w:tblStyle w:val="48"/>
        <w:tblW w:w="8080" w:type="dxa"/>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7"/>
        <w:gridCol w:w="3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07" w:type="dxa"/>
            <w:shd w:val="clear" w:color="auto" w:fill="auto"/>
            <w:vAlign w:val="center"/>
          </w:tcPr>
          <w:p>
            <w:pPr>
              <w:tabs>
                <w:tab w:val="center" w:pos="4201"/>
                <w:tab w:val="right" w:leader="dot" w:pos="9298"/>
              </w:tabs>
              <w:autoSpaceDE w:val="0"/>
              <w:autoSpaceDN w:val="0"/>
              <w:spacing w:line="340" w:lineRule="exact"/>
              <w:jc w:val="center"/>
              <w:rPr>
                <w:szCs w:val="21"/>
              </w:rPr>
            </w:pPr>
            <w:r>
              <w:rPr>
                <w:szCs w:val="21"/>
              </w:rPr>
              <w:t>开启压力值范围</w:t>
            </w:r>
          </w:p>
        </w:tc>
        <w:tc>
          <w:tcPr>
            <w:tcW w:w="3873" w:type="dxa"/>
            <w:shd w:val="clear" w:color="auto" w:fill="auto"/>
            <w:vAlign w:val="center"/>
          </w:tcPr>
          <w:p>
            <w:pPr>
              <w:tabs>
                <w:tab w:val="center" w:pos="4201"/>
                <w:tab w:val="right" w:leader="dot" w:pos="9298"/>
              </w:tabs>
              <w:autoSpaceDE w:val="0"/>
              <w:autoSpaceDN w:val="0"/>
              <w:spacing w:line="340" w:lineRule="exact"/>
              <w:jc w:val="center"/>
              <w:rPr>
                <w:szCs w:val="21"/>
              </w:rPr>
            </w:pPr>
            <w:r>
              <w:rPr>
                <w:szCs w:val="21"/>
              </w:rPr>
              <w:t>与设定压力的偏差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07" w:type="dxa"/>
            <w:shd w:val="clear" w:color="auto" w:fill="auto"/>
            <w:vAlign w:val="center"/>
          </w:tcPr>
          <w:p>
            <w:pPr>
              <w:tabs>
                <w:tab w:val="center" w:pos="4201"/>
                <w:tab w:val="right" w:leader="dot" w:pos="9298"/>
              </w:tabs>
              <w:autoSpaceDE w:val="0"/>
              <w:autoSpaceDN w:val="0"/>
              <w:spacing w:line="340" w:lineRule="exact"/>
              <w:jc w:val="center"/>
              <w:rPr>
                <w:szCs w:val="21"/>
              </w:rPr>
            </w:pPr>
            <w:r>
              <w:rPr>
                <w:rFonts w:hint="eastAsia"/>
              </w:rPr>
              <w:t>P</w:t>
            </w:r>
            <w:r>
              <w:t>≤10</w:t>
            </w:r>
            <w:r>
              <w:rPr>
                <w:szCs w:val="21"/>
              </w:rPr>
              <w:t>00Pa</w:t>
            </w:r>
          </w:p>
        </w:tc>
        <w:tc>
          <w:tcPr>
            <w:tcW w:w="3873" w:type="dxa"/>
            <w:shd w:val="clear" w:color="auto" w:fill="auto"/>
            <w:vAlign w:val="center"/>
          </w:tcPr>
          <w:p>
            <w:pPr>
              <w:tabs>
                <w:tab w:val="center" w:pos="4201"/>
                <w:tab w:val="right" w:leader="dot" w:pos="9298"/>
              </w:tabs>
              <w:autoSpaceDE w:val="0"/>
              <w:autoSpaceDN w:val="0"/>
              <w:spacing w:line="340" w:lineRule="exact"/>
              <w:jc w:val="center"/>
              <w:rPr>
                <w:szCs w:val="21"/>
              </w:rPr>
            </w:pPr>
            <w:r>
              <w:rPr>
                <w:szCs w:val="21"/>
              </w:rPr>
              <w:t>± 50Pa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07" w:type="dxa"/>
            <w:shd w:val="clear" w:color="auto" w:fill="auto"/>
            <w:vAlign w:val="center"/>
          </w:tcPr>
          <w:p>
            <w:pPr>
              <w:tabs>
                <w:tab w:val="center" w:pos="4201"/>
                <w:tab w:val="right" w:leader="dot" w:pos="9298"/>
              </w:tabs>
              <w:autoSpaceDE w:val="0"/>
              <w:autoSpaceDN w:val="0"/>
              <w:spacing w:line="340" w:lineRule="exact"/>
              <w:jc w:val="center"/>
              <w:rPr>
                <w:szCs w:val="21"/>
              </w:rPr>
            </w:pPr>
            <w:r>
              <w:rPr>
                <w:rFonts w:hint="eastAsia"/>
              </w:rPr>
              <w:t>P</w:t>
            </w:r>
            <w:r>
              <w:t>＞</w:t>
            </w:r>
            <w:r>
              <w:rPr>
                <w:szCs w:val="21"/>
              </w:rPr>
              <w:t>1000Pa</w:t>
            </w:r>
          </w:p>
        </w:tc>
        <w:tc>
          <w:tcPr>
            <w:tcW w:w="3873" w:type="dxa"/>
            <w:shd w:val="clear" w:color="auto" w:fill="auto"/>
            <w:vAlign w:val="center"/>
          </w:tcPr>
          <w:p>
            <w:pPr>
              <w:tabs>
                <w:tab w:val="center" w:pos="4201"/>
                <w:tab w:val="right" w:leader="dot" w:pos="9298"/>
              </w:tabs>
              <w:autoSpaceDE w:val="0"/>
              <w:autoSpaceDN w:val="0"/>
              <w:spacing w:line="340" w:lineRule="exact"/>
              <w:jc w:val="center"/>
              <w:rPr>
                <w:szCs w:val="21"/>
              </w:rPr>
            </w:pPr>
            <w:r>
              <w:rPr>
                <w:szCs w:val="21"/>
              </w:rPr>
              <w:t>± 5%</w:t>
            </w:r>
          </w:p>
        </w:tc>
      </w:tr>
    </w:tbl>
    <w:p>
      <w:pPr>
        <w:pStyle w:val="118"/>
        <w:numPr>
          <w:ilvl w:val="0"/>
          <w:numId w:val="47"/>
        </w:numPr>
        <w:spacing w:line="340" w:lineRule="exact"/>
        <w:ind w:left="709" w:hanging="289" w:firstLineChars="0"/>
        <w:jc w:val="left"/>
        <w:outlineLvl w:val="2"/>
        <w:rPr>
          <w:rFonts w:ascii="Times New Roman" w:hAnsi="Times New Roman"/>
        </w:rPr>
      </w:pPr>
      <w:r>
        <w:rPr>
          <w:rFonts w:ascii="Times New Roman" w:hAnsi="Times New Roman"/>
        </w:rPr>
        <w:t>泄漏量检验</w:t>
      </w:r>
    </w:p>
    <w:p>
      <w:pPr>
        <w:spacing w:line="340" w:lineRule="exact"/>
        <w:ind w:firstLine="420" w:firstLineChars="200"/>
        <w:jc w:val="left"/>
        <w:outlineLvl w:val="2"/>
      </w:pPr>
      <w:r>
        <w:t>调整进气压力，使呼吸阀腔体压力稳定在测试压力，持续输入测试气体，所测到的气体消耗即为呼吸阀的泄漏量。</w:t>
      </w:r>
    </w:p>
    <w:p>
      <w:pPr>
        <w:spacing w:line="340" w:lineRule="exact"/>
        <w:ind w:firstLine="420" w:firstLineChars="200"/>
        <w:jc w:val="left"/>
        <w:outlineLvl w:val="2"/>
      </w:pPr>
      <w:r>
        <w:t>注：测试压力一般为0.75倍的开启压力，根据不同标准要求，也可以为0.8倍或0.9倍的开启压力。</w:t>
      </w:r>
    </w:p>
    <w:p>
      <w:pPr>
        <w:spacing w:line="240" w:lineRule="auto"/>
        <w:jc w:val="left"/>
        <w:outlineLvl w:val="2"/>
        <w:rPr>
          <w:rFonts w:ascii="黑体" w:hAnsi="黑体" w:eastAsia="黑体" w:cs="黑体"/>
        </w:rPr>
      </w:pPr>
      <w:r>
        <w:rPr>
          <w:rFonts w:hint="eastAsia" w:ascii="黑体" w:hAnsi="黑体" w:eastAsia="黑体" w:cs="黑体"/>
        </w:rPr>
        <w:t>D.3.3.2离线检验方法</w:t>
      </w:r>
    </w:p>
    <w:p>
      <w:pPr>
        <w:spacing w:line="340" w:lineRule="exact"/>
        <w:ind w:firstLine="420" w:firstLineChars="200"/>
        <w:jc w:val="left"/>
        <w:outlineLvl w:val="2"/>
        <w:rPr>
          <w:szCs w:val="21"/>
        </w:rPr>
      </w:pPr>
      <w:r>
        <w:rPr>
          <w:szCs w:val="21"/>
        </w:rPr>
        <w:t>离线检验方法按SY/T</w:t>
      </w:r>
      <w:r>
        <w:rPr>
          <w:rFonts w:hint="eastAsia"/>
          <w:szCs w:val="21"/>
        </w:rPr>
        <w:t xml:space="preserve"> </w:t>
      </w:r>
      <w:r>
        <w:rPr>
          <w:szCs w:val="21"/>
        </w:rPr>
        <w:t>0511规定执行。</w:t>
      </w:r>
    </w:p>
    <w:p>
      <w:pPr>
        <w:tabs>
          <w:tab w:val="center" w:pos="4677"/>
          <w:tab w:val="right" w:pos="9355"/>
        </w:tabs>
        <w:spacing w:after="560"/>
        <w:jc w:val="left"/>
        <w:outlineLvl w:val="0"/>
        <w:rPr>
          <w:color w:val="auto"/>
          <w:szCs w:val="21"/>
        </w:rPr>
      </w:pPr>
    </w:p>
    <w:p>
      <w:pPr>
        <w:rPr>
          <w:rFonts w:eastAsia="黑体"/>
          <w:color w:val="auto"/>
        </w:rPr>
      </w:pPr>
    </w:p>
    <w:p>
      <w:pPr>
        <w:jc w:val="center"/>
        <w:rPr>
          <w:rFonts w:eastAsia="黑体"/>
          <w:color w:val="auto"/>
        </w:rPr>
      </w:pPr>
      <w:r>
        <w:rPr>
          <w:rFonts w:eastAsia="黑体"/>
          <w:color w:val="auto"/>
        </w:rPr>
        <w:br w:type="page"/>
      </w:r>
    </w:p>
    <w:p>
      <w:pPr>
        <w:jc w:val="center"/>
        <w:rPr>
          <w:rFonts w:eastAsia="黑体"/>
          <w:color w:val="auto"/>
        </w:rPr>
      </w:pPr>
      <w:r>
        <w:rPr>
          <w:rFonts w:eastAsia="黑体"/>
          <w:color w:val="auto"/>
        </w:rPr>
        <w:t>参考文献</w:t>
      </w:r>
    </w:p>
    <w:p>
      <w:pPr>
        <w:jc w:val="center"/>
        <w:rPr>
          <w:rFonts w:eastAsia="黑体"/>
          <w:color w:val="auto"/>
        </w:rPr>
      </w:pPr>
    </w:p>
    <w:p>
      <w:pPr>
        <w:widowControl w:val="0"/>
        <w:numPr>
          <w:ilvl w:val="-1"/>
          <w:numId w:val="0"/>
        </w:numPr>
        <w:spacing w:line="340" w:lineRule="exact"/>
        <w:ind w:left="0" w:firstLine="0"/>
        <w:jc w:val="left"/>
        <w:textAlignment w:val="auto"/>
        <w:rPr>
          <w:color w:val="auto"/>
          <w:kern w:val="2"/>
          <w:szCs w:val="22"/>
        </w:rPr>
      </w:pPr>
      <w:r>
        <w:t xml:space="preserve">[1] </w:t>
      </w:r>
      <w:r>
        <w:rPr>
          <w:rFonts w:hint="eastAsia"/>
          <w:lang w:val="en-US" w:eastAsia="zh-CN"/>
        </w:rPr>
        <w:t xml:space="preserve"> </w:t>
      </w:r>
      <w:r>
        <w:rPr>
          <w:rFonts w:hint="eastAsia"/>
          <w:color w:val="auto"/>
          <w:kern w:val="2"/>
          <w:szCs w:val="22"/>
        </w:rPr>
        <w:t>API</w:t>
      </w:r>
      <w:r>
        <w:rPr>
          <w:color w:val="auto"/>
          <w:kern w:val="2"/>
          <w:szCs w:val="22"/>
        </w:rPr>
        <w:t xml:space="preserve"> 653 </w:t>
      </w:r>
      <w:r>
        <w:rPr>
          <w:i/>
          <w:iCs/>
          <w:color w:val="auto"/>
          <w:kern w:val="2"/>
          <w:szCs w:val="22"/>
        </w:rPr>
        <w:t>Tank Inspection, Repair, Alteration, and Reconstruction Fifth edition, November 2014</w:t>
      </w:r>
    </w:p>
    <w:p>
      <w:pPr>
        <w:widowControl w:val="0"/>
        <w:numPr>
          <w:ilvl w:val="-1"/>
          <w:numId w:val="0"/>
        </w:numPr>
        <w:spacing w:line="340" w:lineRule="exact"/>
        <w:ind w:left="0" w:firstLine="0"/>
        <w:jc w:val="left"/>
        <w:textAlignment w:val="auto"/>
        <w:rPr>
          <w:color w:val="auto"/>
          <w:kern w:val="2"/>
          <w:szCs w:val="22"/>
        </w:rPr>
      </w:pPr>
      <w:r>
        <w:t>[</w:t>
      </w:r>
      <w:r>
        <w:rPr>
          <w:rFonts w:hint="eastAsia"/>
          <w:lang w:val="en-US" w:eastAsia="zh-CN"/>
        </w:rPr>
        <w:t>2</w:t>
      </w:r>
      <w:r>
        <w:t xml:space="preserve">] </w:t>
      </w:r>
      <w:r>
        <w:rPr>
          <w:rFonts w:hint="eastAsia"/>
          <w:lang w:val="en-US" w:eastAsia="zh-CN"/>
        </w:rPr>
        <w:t xml:space="preserve"> </w:t>
      </w:r>
      <w:r>
        <w:rPr>
          <w:rFonts w:hint="eastAsia"/>
          <w:color w:val="auto"/>
          <w:kern w:val="2"/>
          <w:szCs w:val="22"/>
        </w:rPr>
        <w:t>SY/T 5921</w:t>
      </w:r>
      <w:r>
        <w:rPr>
          <w:color w:val="auto"/>
          <w:kern w:val="2"/>
          <w:szCs w:val="22"/>
        </w:rPr>
        <w:t>-2017</w:t>
      </w:r>
      <w:r>
        <w:rPr>
          <w:rFonts w:hint="eastAsia"/>
          <w:color w:val="auto"/>
          <w:kern w:val="2"/>
          <w:szCs w:val="22"/>
        </w:rPr>
        <w:t>立式圆筒形钢制焊接油罐操作维护修理规范</w:t>
      </w:r>
    </w:p>
    <w:p>
      <w:pPr>
        <w:spacing w:line="340" w:lineRule="exact"/>
        <w:jc w:val="center"/>
        <w:rPr>
          <w:rFonts w:eastAsiaTheme="minorEastAsia"/>
          <w:color w:val="auto"/>
        </w:rPr>
      </w:pPr>
      <w:r>
        <w:rPr>
          <w:rFonts w:hint="eastAsia" w:eastAsiaTheme="minorEastAsia"/>
        </w:rPr>
        <mc:AlternateContent>
          <mc:Choice Requires="wps">
            <w:drawing>
              <wp:anchor distT="0" distB="0" distL="0" distR="0" simplePos="0" relativeHeight="251662336" behindDoc="0" locked="0" layoutInCell="1" allowOverlap="1">
                <wp:simplePos x="0" y="0"/>
                <wp:positionH relativeFrom="page">
                  <wp:posOffset>3197860</wp:posOffset>
                </wp:positionH>
                <wp:positionV relativeFrom="paragraph">
                  <wp:posOffset>370840</wp:posOffset>
                </wp:positionV>
                <wp:extent cx="1406525" cy="0"/>
                <wp:effectExtent l="12700" t="13335" r="9525" b="1524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406525" cy="0"/>
                        </a:xfrm>
                        <a:prstGeom prst="line">
                          <a:avLst/>
                        </a:prstGeom>
                        <a:noFill/>
                        <a:ln w="18034">
                          <a:solidFill>
                            <a:srgbClr val="000000"/>
                          </a:solidFill>
                          <a:round/>
                        </a:ln>
                      </wps:spPr>
                      <wps:bodyPr/>
                    </wps:wsp>
                  </a:graphicData>
                </a:graphic>
              </wp:anchor>
            </w:drawing>
          </mc:Choice>
          <mc:Fallback>
            <w:pict>
              <v:line id="_x0000_s1026" o:spid="_x0000_s1026" o:spt="20" style="position:absolute;left:0pt;margin-left:251.8pt;margin-top:29.2pt;height:0pt;width:110.75pt;mso-position-horizontal-relative:page;mso-wrap-distance-bottom:0pt;mso-wrap-distance-top:0pt;z-index:251662336;mso-width-relative:page;mso-height-relative:page;" filled="f" stroked="t" coordsize="21600,21600" o:gfxdata="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Nd5jUAAAACQEA&#10;AA8AAAAAAAAAAQAgAAAAIgAAAGRycy9kb3ducmV2LnhtbFBLAQIUABQAAAAIAIdO4kBQLmst5QEA&#10;AKsDAAAOAAAAAAAAAAEAIAAAACMBAABkcnMvZTJvRG9jLnhtbFBLBQYAAAAABgAGAFkBAAB6BQAA&#10;AAA=&#10;">
                <v:fill on="f" focussize="0,0"/>
                <v:stroke weight="1.42pt" color="#000000" joinstyle="round"/>
                <v:imagedata o:title=""/>
                <o:lock v:ext="edit" aspectratio="f"/>
                <w10:wrap type="topAndBottom"/>
              </v:line>
            </w:pict>
          </mc:Fallback>
        </mc:AlternateContent>
      </w:r>
      <w:bookmarkEnd w:id="15"/>
    </w:p>
    <w:sectPr>
      <w:footerReference r:id="rId17" w:type="default"/>
      <w:headerReference r:id="rId16" w:type="even"/>
      <w:footerReference r:id="rId18" w:type="even"/>
      <w:pgSz w:w="11907" w:h="16839"/>
      <w:pgMar w:top="1418" w:right="1134" w:bottom="1134" w:left="1418" w:header="1418"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萤雪简体">
    <w:altName w:val="宋体"/>
    <w:panose1 w:val="02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outside" w:y="1"/>
      <w:rPr>
        <w:rStyle w:val="53"/>
      </w:rPr>
    </w:pPr>
    <w:r>
      <w:fldChar w:fldCharType="begin"/>
    </w:r>
    <w:r>
      <w:rPr>
        <w:rStyle w:val="53"/>
      </w:rPr>
      <w:instrText xml:space="preserve">PAGE  </w:instrText>
    </w:r>
    <w:r>
      <w:fldChar w:fldCharType="separate"/>
    </w:r>
    <w:r>
      <w:rPr>
        <w:rStyle w:val="53"/>
      </w:rPr>
      <w:t>I</w:t>
    </w:r>
    <w:r>
      <w:fldChar w:fldCharType="end"/>
    </w:r>
  </w:p>
  <w:p>
    <w:pPr>
      <w:pStyle w:val="123"/>
      <w:ind w:right="360" w:firstLine="360"/>
      <w:rPr>
        <w:rStyle w:val="53"/>
        <w:rFonts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outside" w:y="1"/>
      <w:rPr>
        <w:rStyle w:val="53"/>
      </w:rPr>
    </w:pPr>
    <w:r>
      <w:fldChar w:fldCharType="begin"/>
    </w:r>
    <w:r>
      <w:rPr>
        <w:rStyle w:val="53"/>
      </w:rPr>
      <w:instrText xml:space="preserve">PAGE  </w:instrText>
    </w:r>
    <w:r>
      <w:fldChar w:fldCharType="separate"/>
    </w:r>
    <w:r>
      <w:rPr>
        <w:rStyle w:val="53"/>
      </w:rPr>
      <w:t>I</w:t>
    </w:r>
    <w:r>
      <w:fldChar w:fldCharType="end"/>
    </w:r>
  </w:p>
  <w:p>
    <w:pPr>
      <w:pStyle w:val="123"/>
      <w:ind w:right="360" w:firstLine="360"/>
      <w:rPr>
        <w:rStyle w:val="53"/>
        <w:rFonts w:ascii="宋体" w:hAnsi="宋体"/>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outside" w:y="1"/>
      <w:rPr>
        <w:rStyle w:val="53"/>
      </w:rPr>
    </w:pPr>
    <w:r>
      <w:fldChar w:fldCharType="begin"/>
    </w:r>
    <w:r>
      <w:rPr>
        <w:rStyle w:val="53"/>
      </w:rPr>
      <w:instrText xml:space="preserve">PAGE  </w:instrText>
    </w:r>
    <w:r>
      <w:fldChar w:fldCharType="separate"/>
    </w:r>
    <w:r>
      <w:rPr>
        <w:rStyle w:val="53"/>
      </w:rPr>
      <w:t>II</w:t>
    </w:r>
    <w:r>
      <w:fldChar w:fldCharType="end"/>
    </w:r>
  </w:p>
  <w:p>
    <w:pPr>
      <w:pStyle w:val="3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outside" w:y="1"/>
      <w:rPr>
        <w:rStyle w:val="53"/>
      </w:rPr>
    </w:pPr>
    <w:r>
      <w:fldChar w:fldCharType="begin"/>
    </w:r>
    <w:r>
      <w:rPr>
        <w:rStyle w:val="53"/>
      </w:rPr>
      <w:instrText xml:space="preserve">PAGE  </w:instrText>
    </w:r>
    <w:r>
      <w:fldChar w:fldCharType="separate"/>
    </w:r>
    <w:r>
      <w:rPr>
        <w:rStyle w:val="53"/>
      </w:rPr>
      <w:t>II</w:t>
    </w:r>
    <w:r>
      <w:fldChar w:fldCharType="end"/>
    </w:r>
  </w:p>
  <w:p>
    <w:pPr>
      <w:pStyle w:val="3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53"/>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3"/>
      <w:ind w:right="360" w:firstLine="360"/>
      <w:jc w:val="left"/>
      <w:rPr>
        <w:rStyle w:val="53"/>
        <w:rFonts w:ascii="宋体" w:hAnsi="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308"/>
      </w:tabs>
      <w:ind w:firstLine="0"/>
      <w:jc w:val="left"/>
      <w:rPr>
        <w:rFonts w:hint="eastAsia" w:eastAsia="宋体"/>
        <w:lang w:eastAsia="zh-CN"/>
      </w:rPr>
    </w:pPr>
    <w:r>
      <w:fldChar w:fldCharType="begin"/>
    </w:r>
    <w:r>
      <w:rPr>
        <w:rStyle w:val="53"/>
      </w:rPr>
      <w:instrText xml:space="preserve">PAGE  </w:instrText>
    </w:r>
    <w:r>
      <w:fldChar w:fldCharType="separate"/>
    </w:r>
    <w:r>
      <w:rPr>
        <w:rStyle w:val="53"/>
      </w:rPr>
      <w:t>II</w:t>
    </w:r>
    <w:r>
      <w:fldChar w:fldCharType="end"/>
    </w:r>
    <w:r>
      <w:rPr>
        <w:rFonts w:hint="eastAsia"/>
        <w:lang w:eastAsia="zh-CN"/>
      </w:rPr>
      <w:tab/>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3"/>
      <w:ind w:right="360" w:firstLine="360"/>
      <w:rPr>
        <w:rStyle w:val="53"/>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Style w:val="53"/>
                            </w:rPr>
                          </w:pPr>
                          <w:r>
                            <w:fldChar w:fldCharType="begin"/>
                          </w:r>
                          <w:r>
                            <w:rPr>
                              <w:rStyle w:val="53"/>
                            </w:rPr>
                            <w:instrText xml:space="preserve">PAGE  </w:instrText>
                          </w:r>
                          <w:r>
                            <w:fldChar w:fldCharType="separate"/>
                          </w:r>
                          <w:r>
                            <w:rPr>
                              <w:rStyle w:val="53"/>
                            </w:rPr>
                            <w:t>I</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4"/>
                      <w:rPr>
                        <w:rStyle w:val="53"/>
                      </w:rPr>
                    </w:pPr>
                    <w:r>
                      <w:fldChar w:fldCharType="begin"/>
                    </w:r>
                    <w:r>
                      <w:rPr>
                        <w:rStyle w:val="53"/>
                      </w:rPr>
                      <w:instrText xml:space="preserve">PAGE  </w:instrText>
                    </w:r>
                    <w:r>
                      <w:fldChar w:fldCharType="separate"/>
                    </w:r>
                    <w:r>
                      <w:rPr>
                        <w:rStyle w:val="53"/>
                      </w:rPr>
                      <w:t>I</w:t>
                    </w:r>
                    <w:r>
                      <w:fldChar w:fldCharType="end"/>
                    </w:r>
                  </w:p>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Style w:val="53"/>
                            </w:rPr>
                          </w:pPr>
                          <w:r>
                            <w:fldChar w:fldCharType="begin"/>
                          </w:r>
                          <w:r>
                            <w:rPr>
                              <w:rStyle w:val="53"/>
                            </w:rPr>
                            <w:instrText xml:space="preserve">PAGE  </w:instrText>
                          </w:r>
                          <w:r>
                            <w:fldChar w:fldCharType="separate"/>
                          </w:r>
                          <w:r>
                            <w:rPr>
                              <w:rStyle w:val="53"/>
                            </w:rPr>
                            <w:t>II</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4"/>
                      <w:rPr>
                        <w:rStyle w:val="53"/>
                      </w:rPr>
                    </w:pPr>
                    <w:r>
                      <w:fldChar w:fldCharType="begin"/>
                    </w:r>
                    <w:r>
                      <w:rPr>
                        <w:rStyle w:val="53"/>
                      </w:rPr>
                      <w:instrText xml:space="preserve">PAGE  </w:instrText>
                    </w:r>
                    <w:r>
                      <w:fldChar w:fldCharType="separate"/>
                    </w:r>
                    <w:r>
                      <w:rPr>
                        <w:rStyle w:val="53"/>
                      </w:rPr>
                      <w:t>II</w:t>
                    </w:r>
                    <w:r>
                      <w:fldChar w:fldCharType="end"/>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1"/>
      <w:rPr>
        <w:rFonts w:eastAsia="黑体"/>
      </w:rPr>
    </w:pPr>
    <w:r>
      <w:rPr>
        <w:rFonts w:ascii="黑体" w:eastAsia="黑体"/>
      </w:rPr>
      <w:t>T/CCSAS 0</w:t>
    </w:r>
    <w:r>
      <w:rPr>
        <w:rFonts w:hint="eastAsia" w:ascii="黑体" w:eastAsia="黑体"/>
      </w:rPr>
      <w:t>XX</w:t>
    </w:r>
    <w:r>
      <w:rPr>
        <w:rFonts w:ascii="黑体" w:eastAsia="黑体"/>
      </w:rPr>
      <w:t>—20</w:t>
    </w:r>
    <w:r>
      <w:rPr>
        <w:rFonts w:hint="eastAsia" w:ascii="黑体" w:eastAsia="黑体"/>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eastAsia="黑体"/>
        <w:sz w:val="21"/>
        <w:szCs w:val="21"/>
      </w:rPr>
    </w:pPr>
    <w:r>
      <w:rPr>
        <w:rFonts w:ascii="黑体" w:eastAsia="黑体"/>
        <w:sz w:val="21"/>
        <w:szCs w:val="21"/>
      </w:rPr>
      <w:t>T/CCSAS 0</w:t>
    </w:r>
    <w:r>
      <w:rPr>
        <w:rFonts w:hint="eastAsia" w:ascii="黑体" w:eastAsia="黑体"/>
        <w:sz w:val="21"/>
        <w:szCs w:val="21"/>
      </w:rPr>
      <w:t>XX</w:t>
    </w:r>
    <w:r>
      <w:rPr>
        <w:rFonts w:ascii="黑体" w:eastAsia="黑体"/>
        <w:sz w:val="21"/>
        <w:szCs w:val="21"/>
      </w:rPr>
      <w:t>—20</w:t>
    </w:r>
    <w:r>
      <w:rPr>
        <w:rFonts w:hint="eastAsia" w:ascii="黑体" w:eastAsia="黑体"/>
        <w:sz w:val="21"/>
        <w:szCs w:val="21"/>
      </w:rPr>
      <w:t>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rPr>
        <w:rFonts w:hint="eastAsia" w:ascii="黑体" w:eastAsia="黑体"/>
      </w:rPr>
    </w:pPr>
    <w:r>
      <w:rPr>
        <w:rFonts w:ascii="黑体" w:eastAsia="黑体"/>
      </w:rPr>
      <w:t>T/CCSAS 0</w:t>
    </w:r>
    <w:r>
      <w:rPr>
        <w:rFonts w:hint="eastAsia" w:ascii="黑体" w:eastAsia="黑体"/>
      </w:rPr>
      <w:t>XX</w:t>
    </w:r>
    <w:r>
      <w:rPr>
        <w:rFonts w:ascii="黑体" w:eastAsia="黑体"/>
      </w:rPr>
      <w:t>—20</w:t>
    </w:r>
    <w:r>
      <w:rPr>
        <w:rFonts w:hint="eastAsia" w:ascii="黑体" w:eastAsia="黑体"/>
      </w:rPr>
      <w:t>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C6778"/>
    <w:multiLevelType w:val="multilevel"/>
    <w:tmpl w:val="093C6778"/>
    <w:lvl w:ilvl="0" w:tentative="0">
      <w:start w:val="1"/>
      <w:numFmt w:val="decimal"/>
      <w:pStyle w:val="20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AE367E9"/>
    <w:multiLevelType w:val="multilevel"/>
    <w:tmpl w:val="0AE367E9"/>
    <w:lvl w:ilvl="0" w:tentative="0">
      <w:start w:val="1"/>
      <w:numFmt w:val="none"/>
      <w:pStyle w:val="13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C6C2F41"/>
    <w:multiLevelType w:val="multilevel"/>
    <w:tmpl w:val="0C6C2F4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DE2B46"/>
    <w:multiLevelType w:val="multilevel"/>
    <w:tmpl w:val="0DDE2B46"/>
    <w:lvl w:ilvl="0" w:tentative="0">
      <w:start w:val="1"/>
      <w:numFmt w:val="lowerLetter"/>
      <w:pStyle w:val="2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2672396"/>
    <w:multiLevelType w:val="multilevel"/>
    <w:tmpl w:val="12672396"/>
    <w:lvl w:ilvl="0" w:tentative="0">
      <w:start w:val="1"/>
      <w:numFmt w:val="lowerRoman"/>
      <w:lvlText w:val="%1."/>
      <w:lvlJc w:val="right"/>
      <w:pPr>
        <w:ind w:left="1554" w:hanging="420"/>
      </w:pPr>
    </w:lvl>
    <w:lvl w:ilvl="1" w:tentative="0">
      <w:start w:val="1"/>
      <w:numFmt w:val="lowerRoman"/>
      <w:lvlText w:val="%2."/>
      <w:lvlJc w:val="right"/>
      <w:pPr>
        <w:ind w:left="1974" w:hanging="420"/>
      </w:pPr>
    </w:lvl>
    <w:lvl w:ilvl="2" w:tentative="0">
      <w:start w:val="1"/>
      <w:numFmt w:val="lowerLetter"/>
      <w:lvlText w:val="%3)"/>
      <w:lvlJc w:val="left"/>
      <w:pPr>
        <w:ind w:left="2334" w:hanging="360"/>
      </w:pPr>
      <w:rPr>
        <w:rFonts w:hint="default"/>
      </w:r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5">
    <w:nsid w:val="17FE1949"/>
    <w:multiLevelType w:val="multilevel"/>
    <w:tmpl w:val="17FE1949"/>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A9F7BCD"/>
    <w:multiLevelType w:val="multilevel"/>
    <w:tmpl w:val="1A9F7BCD"/>
    <w:lvl w:ilvl="0" w:tentative="0">
      <w:start w:val="1"/>
      <w:numFmt w:val="lowerLetter"/>
      <w:lvlText w:val="%1）"/>
      <w:lvlJc w:val="left"/>
      <w:pPr>
        <w:ind w:left="810" w:hanging="39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C8601EF"/>
    <w:multiLevelType w:val="multilevel"/>
    <w:tmpl w:val="1C8601EF"/>
    <w:lvl w:ilvl="0" w:tentative="0">
      <w:start w:val="1"/>
      <w:numFmt w:val="lowerLetter"/>
      <w:lvlText w:val="%1）"/>
      <w:lvlJc w:val="left"/>
      <w:pPr>
        <w:ind w:left="803" w:hanging="383"/>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DBF583A"/>
    <w:multiLevelType w:val="multilevel"/>
    <w:tmpl w:val="1DBF583A"/>
    <w:lvl w:ilvl="0" w:tentative="0">
      <w:start w:val="1"/>
      <w:numFmt w:val="decimal"/>
      <w:pStyle w:val="18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20A45E7B"/>
    <w:multiLevelType w:val="multilevel"/>
    <w:tmpl w:val="20A45E7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2827D5B"/>
    <w:multiLevelType w:val="multilevel"/>
    <w:tmpl w:val="22827D5B"/>
    <w:lvl w:ilvl="0" w:tentative="0">
      <w:start w:val="1"/>
      <w:numFmt w:val="none"/>
      <w:pStyle w:val="17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2733142D"/>
    <w:multiLevelType w:val="multilevel"/>
    <w:tmpl w:val="2733142D"/>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A872509"/>
    <w:multiLevelType w:val="multilevel"/>
    <w:tmpl w:val="2A872509"/>
    <w:lvl w:ilvl="0" w:tentative="0">
      <w:start w:val="1"/>
      <w:numFmt w:val="lowerLetter"/>
      <w:lvlText w:val="%1）"/>
      <w:lvlJc w:val="left"/>
      <w:pPr>
        <w:ind w:left="825" w:hanging="405"/>
      </w:pPr>
      <w:rPr>
        <w:rFonts w:hint="default"/>
      </w:rPr>
    </w:lvl>
    <w:lvl w:ilvl="1" w:tentative="0">
      <w:start w:val="0"/>
      <w:numFmt w:val="bullet"/>
      <w:lvlText w:val="●"/>
      <w:lvlJc w:val="left"/>
      <w:pPr>
        <w:ind w:left="1200" w:hanging="360"/>
      </w:pPr>
      <w:rPr>
        <w:rFonts w:hint="eastAsia" w:ascii="方正萤雪简体" w:hAnsi="方正萤雪简体" w:eastAsia="方正萤雪简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FBA410B"/>
    <w:multiLevelType w:val="multilevel"/>
    <w:tmpl w:val="2FBA410B"/>
    <w:lvl w:ilvl="0" w:tentative="0">
      <w:start w:val="1"/>
      <w:numFmt w:val="lowerLetter"/>
      <w:lvlText w:val="%1）"/>
      <w:lvlJc w:val="left"/>
      <w:pPr>
        <w:ind w:left="803" w:hanging="383"/>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0EE4E94"/>
    <w:multiLevelType w:val="multilevel"/>
    <w:tmpl w:val="30EE4E94"/>
    <w:lvl w:ilvl="0" w:tentative="0">
      <w:start w:val="1"/>
      <w:numFmt w:val="lowerLetter"/>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390C4599"/>
    <w:multiLevelType w:val="multilevel"/>
    <w:tmpl w:val="390C4599"/>
    <w:lvl w:ilvl="0" w:tentative="0">
      <w:start w:val="1"/>
      <w:numFmt w:val="lowerLetter"/>
      <w:lvlText w:val="%1）"/>
      <w:lvlJc w:val="left"/>
      <w:pPr>
        <w:ind w:left="825" w:hanging="405"/>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C4148A6"/>
    <w:multiLevelType w:val="multilevel"/>
    <w:tmpl w:val="3C4148A6"/>
    <w:lvl w:ilvl="0" w:tentative="0">
      <w:start w:val="1"/>
      <w:numFmt w:val="lowerLetter"/>
      <w:pStyle w:val="237"/>
      <w:lvlText w:val="%1)"/>
      <w:lvlJc w:val="left"/>
      <w:pPr>
        <w:tabs>
          <w:tab w:val="left" w:pos="1050"/>
        </w:tabs>
        <w:ind w:left="1050" w:hanging="420"/>
      </w:pPr>
      <w:rPr>
        <w:rFonts w:hint="eastAsia"/>
      </w:rPr>
    </w:lvl>
    <w:lvl w:ilvl="1" w:tentative="0">
      <w:start w:val="1"/>
      <w:numFmt w:val="lowerLetter"/>
      <w:lvlText w:val="%2)"/>
      <w:lvlJc w:val="left"/>
      <w:pPr>
        <w:tabs>
          <w:tab w:val="left" w:pos="2525"/>
        </w:tabs>
        <w:ind w:left="2525" w:hanging="420"/>
      </w:pPr>
    </w:lvl>
    <w:lvl w:ilvl="2" w:tentative="0">
      <w:start w:val="1"/>
      <w:numFmt w:val="lowerRoman"/>
      <w:lvlText w:val="%3."/>
      <w:lvlJc w:val="right"/>
      <w:pPr>
        <w:tabs>
          <w:tab w:val="left" w:pos="2945"/>
        </w:tabs>
        <w:ind w:left="2945" w:hanging="420"/>
      </w:pPr>
    </w:lvl>
    <w:lvl w:ilvl="3" w:tentative="0">
      <w:start w:val="1"/>
      <w:numFmt w:val="decimal"/>
      <w:lvlText w:val="%4."/>
      <w:lvlJc w:val="left"/>
      <w:pPr>
        <w:tabs>
          <w:tab w:val="left" w:pos="3365"/>
        </w:tabs>
        <w:ind w:left="3365" w:hanging="420"/>
      </w:pPr>
    </w:lvl>
    <w:lvl w:ilvl="4" w:tentative="0">
      <w:start w:val="1"/>
      <w:numFmt w:val="lowerLetter"/>
      <w:lvlText w:val="%5)"/>
      <w:lvlJc w:val="left"/>
      <w:pPr>
        <w:tabs>
          <w:tab w:val="left" w:pos="3785"/>
        </w:tabs>
        <w:ind w:left="3785" w:hanging="420"/>
      </w:pPr>
    </w:lvl>
    <w:lvl w:ilvl="5" w:tentative="0">
      <w:start w:val="1"/>
      <w:numFmt w:val="lowerRoman"/>
      <w:lvlText w:val="%6."/>
      <w:lvlJc w:val="right"/>
      <w:pPr>
        <w:tabs>
          <w:tab w:val="left" w:pos="4205"/>
        </w:tabs>
        <w:ind w:left="4205" w:hanging="420"/>
      </w:pPr>
    </w:lvl>
    <w:lvl w:ilvl="6" w:tentative="0">
      <w:start w:val="1"/>
      <w:numFmt w:val="decimal"/>
      <w:lvlText w:val="%7."/>
      <w:lvlJc w:val="left"/>
      <w:pPr>
        <w:tabs>
          <w:tab w:val="left" w:pos="4625"/>
        </w:tabs>
        <w:ind w:left="4625" w:hanging="420"/>
      </w:pPr>
    </w:lvl>
    <w:lvl w:ilvl="7" w:tentative="0">
      <w:start w:val="1"/>
      <w:numFmt w:val="lowerLetter"/>
      <w:lvlText w:val="%8)"/>
      <w:lvlJc w:val="left"/>
      <w:pPr>
        <w:tabs>
          <w:tab w:val="left" w:pos="5045"/>
        </w:tabs>
        <w:ind w:left="5045" w:hanging="420"/>
      </w:pPr>
    </w:lvl>
    <w:lvl w:ilvl="8" w:tentative="0">
      <w:start w:val="1"/>
      <w:numFmt w:val="lowerRoman"/>
      <w:lvlText w:val="%9."/>
      <w:lvlJc w:val="right"/>
      <w:pPr>
        <w:tabs>
          <w:tab w:val="left" w:pos="5465"/>
        </w:tabs>
        <w:ind w:left="5465" w:hanging="420"/>
      </w:pPr>
    </w:lvl>
  </w:abstractNum>
  <w:abstractNum w:abstractNumId="17">
    <w:nsid w:val="3D6501B2"/>
    <w:multiLevelType w:val="multilevel"/>
    <w:tmpl w:val="3D6501B2"/>
    <w:lvl w:ilvl="0" w:tentative="0">
      <w:start w:val="1"/>
      <w:numFmt w:val="lowerLetter"/>
      <w:lvlText w:val="%1）"/>
      <w:lvlJc w:val="left"/>
      <w:pPr>
        <w:ind w:left="848" w:hanging="428"/>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13437A0"/>
    <w:multiLevelType w:val="multilevel"/>
    <w:tmpl w:val="413437A0"/>
    <w:lvl w:ilvl="0" w:tentative="0">
      <w:start w:val="1"/>
      <w:numFmt w:val="lowerLetter"/>
      <w:lvlText w:val="%1）"/>
      <w:lvlJc w:val="left"/>
      <w:pPr>
        <w:ind w:left="848" w:hanging="428"/>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4206319A"/>
    <w:multiLevelType w:val="multilevel"/>
    <w:tmpl w:val="4206319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45407F2"/>
    <w:multiLevelType w:val="multilevel"/>
    <w:tmpl w:val="445407F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6806F7D"/>
    <w:multiLevelType w:val="multilevel"/>
    <w:tmpl w:val="46806F7D"/>
    <w:lvl w:ilvl="0" w:tentative="0">
      <w:start w:val="1"/>
      <w:numFmt w:val="none"/>
      <w:pStyle w:val="95"/>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6D22D8F"/>
    <w:multiLevelType w:val="multilevel"/>
    <w:tmpl w:val="46D22D8F"/>
    <w:lvl w:ilvl="0" w:tentative="0">
      <w:start w:val="1"/>
      <w:numFmt w:val="none"/>
      <w:pStyle w:val="88"/>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8E66BB7"/>
    <w:multiLevelType w:val="multilevel"/>
    <w:tmpl w:val="48E66BB7"/>
    <w:lvl w:ilvl="0" w:tentative="0">
      <w:start w:val="1"/>
      <w:numFmt w:val="lowerLetter"/>
      <w:lvlText w:val="%1）"/>
      <w:lvlJc w:val="left"/>
      <w:pPr>
        <w:ind w:left="848" w:hanging="428"/>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496E4D7B"/>
    <w:multiLevelType w:val="multilevel"/>
    <w:tmpl w:val="496E4D7B"/>
    <w:lvl w:ilvl="0" w:tentative="0">
      <w:start w:val="1"/>
      <w:numFmt w:val="none"/>
      <w:pStyle w:val="9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B733A5F"/>
    <w:multiLevelType w:val="multilevel"/>
    <w:tmpl w:val="4B733A5F"/>
    <w:lvl w:ilvl="0" w:tentative="0">
      <w:start w:val="1"/>
      <w:numFmt w:val="decimal"/>
      <w:pStyle w:val="17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4BDA2C32"/>
    <w:multiLevelType w:val="multilevel"/>
    <w:tmpl w:val="4BDA2C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4F302902"/>
    <w:multiLevelType w:val="multilevel"/>
    <w:tmpl w:val="4F302902"/>
    <w:lvl w:ilvl="0" w:tentative="0">
      <w:start w:val="1"/>
      <w:numFmt w:val="none"/>
      <w:pStyle w:val="112"/>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0702F30"/>
    <w:multiLevelType w:val="multilevel"/>
    <w:tmpl w:val="50702F30"/>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57C2AF5"/>
    <w:multiLevelType w:val="multilevel"/>
    <w:tmpl w:val="557C2AF5"/>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59D227C5"/>
    <w:multiLevelType w:val="multilevel"/>
    <w:tmpl w:val="59D227C5"/>
    <w:lvl w:ilvl="0" w:tentative="0">
      <w:start w:val="1"/>
      <w:numFmt w:val="lowerLetter"/>
      <w:lvlText w:val="%1）"/>
      <w:lvlJc w:val="left"/>
      <w:pPr>
        <w:ind w:left="848" w:hanging="428"/>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1901ECC"/>
    <w:multiLevelType w:val="multilevel"/>
    <w:tmpl w:val="61901ECC"/>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350366A"/>
    <w:multiLevelType w:val="multilevel"/>
    <w:tmpl w:val="6350366A"/>
    <w:lvl w:ilvl="0" w:tentative="0">
      <w:start w:val="1"/>
      <w:numFmt w:val="none"/>
      <w:pStyle w:val="13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pStyle w:val="193"/>
      <w:lvlText w:val="%3)"/>
      <w:lvlJc w:val="left"/>
      <w:pPr>
        <w:tabs>
          <w:tab w:val="left" w:pos="1200"/>
        </w:tabs>
        <w:ind w:left="1200" w:hanging="360"/>
      </w:pPr>
      <w:rPr>
        <w:rFonts w:hint="eastAsia"/>
      </w:rPr>
    </w:lvl>
    <w:lvl w:ilvl="3" w:tentative="0">
      <w:start w:val="1"/>
      <w:numFmt w:val="decimal"/>
      <w:pStyle w:val="184"/>
      <w:lvlText w:val="%4."/>
      <w:lvlJc w:val="left"/>
      <w:pPr>
        <w:tabs>
          <w:tab w:val="left" w:pos="1680"/>
        </w:tabs>
        <w:ind w:left="1680" w:hanging="420"/>
      </w:pPr>
    </w:lvl>
    <w:lvl w:ilvl="4" w:tentative="0">
      <w:start w:val="1"/>
      <w:numFmt w:val="lowerLetter"/>
      <w:pStyle w:val="188"/>
      <w:lvlText w:val="%5)"/>
      <w:lvlJc w:val="left"/>
      <w:pPr>
        <w:tabs>
          <w:tab w:val="left" w:pos="2100"/>
        </w:tabs>
        <w:ind w:left="2100" w:hanging="420"/>
      </w:pPr>
    </w:lvl>
    <w:lvl w:ilvl="5" w:tentative="0">
      <w:start w:val="1"/>
      <w:numFmt w:val="lowerRoman"/>
      <w:pStyle w:val="190"/>
      <w:lvlText w:val="%6."/>
      <w:lvlJc w:val="right"/>
      <w:pPr>
        <w:tabs>
          <w:tab w:val="left" w:pos="2520"/>
        </w:tabs>
        <w:ind w:left="2520" w:hanging="420"/>
      </w:pPr>
    </w:lvl>
    <w:lvl w:ilvl="6" w:tentative="0">
      <w:start w:val="1"/>
      <w:numFmt w:val="decimal"/>
      <w:pStyle w:val="192"/>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46260FA"/>
    <w:multiLevelType w:val="multilevel"/>
    <w:tmpl w:val="646260FA"/>
    <w:lvl w:ilvl="0" w:tentative="0">
      <w:start w:val="1"/>
      <w:numFmt w:val="decimal"/>
      <w:pStyle w:val="8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57D3FBC"/>
    <w:multiLevelType w:val="multilevel"/>
    <w:tmpl w:val="657D3FBC"/>
    <w:lvl w:ilvl="0" w:tentative="0">
      <w:start w:val="1"/>
      <w:numFmt w:val="upperLetter"/>
      <w:pStyle w:val="101"/>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74B6BAF"/>
    <w:multiLevelType w:val="multilevel"/>
    <w:tmpl w:val="674B6BAF"/>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67F317E0"/>
    <w:multiLevelType w:val="multilevel"/>
    <w:tmpl w:val="67F317E0"/>
    <w:lvl w:ilvl="0" w:tentative="0">
      <w:start w:val="1"/>
      <w:numFmt w:val="lowerLetter"/>
      <w:lvlText w:val="%1）"/>
      <w:lvlJc w:val="left"/>
      <w:pPr>
        <w:ind w:left="825" w:hanging="4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6803058B"/>
    <w:multiLevelType w:val="multilevel"/>
    <w:tmpl w:val="6803058B"/>
    <w:lvl w:ilvl="0" w:tentative="0">
      <w:start w:val="1"/>
      <w:numFmt w:val="lowerLetter"/>
      <w:lvlText w:val="%1）"/>
      <w:lvlJc w:val="left"/>
      <w:pPr>
        <w:ind w:left="803" w:hanging="383"/>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6A813548"/>
    <w:multiLevelType w:val="multilevel"/>
    <w:tmpl w:val="6A81354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C583BC1"/>
    <w:multiLevelType w:val="multilevel"/>
    <w:tmpl w:val="6C583BC1"/>
    <w:lvl w:ilvl="0" w:tentative="0">
      <w:start w:val="1"/>
      <w:numFmt w:val="low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0">
    <w:nsid w:val="6CEA2025"/>
    <w:multiLevelType w:val="multilevel"/>
    <w:tmpl w:val="6CEA2025"/>
    <w:lvl w:ilvl="0" w:tentative="0">
      <w:start w:val="1"/>
      <w:numFmt w:val="none"/>
      <w:pStyle w:val="86"/>
      <w:suff w:val="nothing"/>
      <w:lvlText w:val="%1"/>
      <w:lvlJc w:val="left"/>
      <w:pPr>
        <w:ind w:left="0" w:firstLine="0"/>
      </w:pPr>
      <w:rPr>
        <w:rFonts w:hint="default" w:ascii="Times New Roman" w:hAnsi="Times New Roman"/>
        <w:b/>
        <w:i w:val="0"/>
        <w:sz w:val="21"/>
      </w:rPr>
    </w:lvl>
    <w:lvl w:ilvl="1" w:tentative="0">
      <w:start w:val="1"/>
      <w:numFmt w:val="decimal"/>
      <w:pStyle w:val="11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1">
    <w:nsid w:val="6D6C07CD"/>
    <w:multiLevelType w:val="multilevel"/>
    <w:tmpl w:val="6D6C07CD"/>
    <w:lvl w:ilvl="0" w:tentative="0">
      <w:start w:val="1"/>
      <w:numFmt w:val="lowerLetter"/>
      <w:pStyle w:val="194"/>
      <w:lvlText w:val="%1)"/>
      <w:lvlJc w:val="left"/>
      <w:pPr>
        <w:tabs>
          <w:tab w:val="left" w:pos="839"/>
        </w:tabs>
        <w:ind w:left="839" w:hanging="419"/>
      </w:pPr>
      <w:rPr>
        <w:rFonts w:hint="eastAsia" w:ascii="宋体" w:eastAsia="宋体"/>
        <w:b w:val="0"/>
        <w:i w:val="0"/>
        <w:sz w:val="21"/>
      </w:rPr>
    </w:lvl>
    <w:lvl w:ilvl="1" w:tentative="0">
      <w:start w:val="1"/>
      <w:numFmt w:val="decimal"/>
      <w:pStyle w:val="1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2">
    <w:nsid w:val="6DBF04F4"/>
    <w:multiLevelType w:val="multilevel"/>
    <w:tmpl w:val="6DBF04F4"/>
    <w:lvl w:ilvl="0" w:tentative="0">
      <w:start w:val="1"/>
      <w:numFmt w:val="none"/>
      <w:pStyle w:val="9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6DE23735"/>
    <w:multiLevelType w:val="multilevel"/>
    <w:tmpl w:val="6DE23735"/>
    <w:lvl w:ilvl="0" w:tentative="0">
      <w:start w:val="1"/>
      <w:numFmt w:val="lowerLetter"/>
      <w:lvlText w:val="%1）"/>
      <w:lvlJc w:val="left"/>
      <w:pPr>
        <w:ind w:left="864" w:hanging="428"/>
      </w:pPr>
      <w:rPr>
        <w:rFonts w:hint="default"/>
      </w:rPr>
    </w:lvl>
    <w:lvl w:ilvl="1" w:tentative="0">
      <w:start w:val="1"/>
      <w:numFmt w:val="lowerLetter"/>
      <w:lvlText w:val="%2)"/>
      <w:lvlJc w:val="left"/>
      <w:pPr>
        <w:ind w:left="1276" w:hanging="420"/>
      </w:pPr>
    </w:lvl>
    <w:lvl w:ilvl="2" w:tentative="0">
      <w:start w:val="1"/>
      <w:numFmt w:val="lowerRoman"/>
      <w:lvlText w:val="%3."/>
      <w:lvlJc w:val="right"/>
      <w:pPr>
        <w:ind w:left="1696" w:hanging="420"/>
      </w:pPr>
    </w:lvl>
    <w:lvl w:ilvl="3" w:tentative="0">
      <w:start w:val="1"/>
      <w:numFmt w:val="decimal"/>
      <w:lvlText w:val="%4."/>
      <w:lvlJc w:val="left"/>
      <w:pPr>
        <w:ind w:left="2116" w:hanging="420"/>
      </w:pPr>
    </w:lvl>
    <w:lvl w:ilvl="4" w:tentative="0">
      <w:start w:val="1"/>
      <w:numFmt w:val="lowerLetter"/>
      <w:lvlText w:val="%5)"/>
      <w:lvlJc w:val="left"/>
      <w:pPr>
        <w:ind w:left="2536" w:hanging="420"/>
      </w:pPr>
    </w:lvl>
    <w:lvl w:ilvl="5" w:tentative="0">
      <w:start w:val="1"/>
      <w:numFmt w:val="lowerRoman"/>
      <w:lvlText w:val="%6."/>
      <w:lvlJc w:val="right"/>
      <w:pPr>
        <w:ind w:left="2956" w:hanging="420"/>
      </w:pPr>
    </w:lvl>
    <w:lvl w:ilvl="6" w:tentative="0">
      <w:start w:val="1"/>
      <w:numFmt w:val="decimal"/>
      <w:lvlText w:val="%7."/>
      <w:lvlJc w:val="left"/>
      <w:pPr>
        <w:ind w:left="3376" w:hanging="420"/>
      </w:pPr>
    </w:lvl>
    <w:lvl w:ilvl="7" w:tentative="0">
      <w:start w:val="1"/>
      <w:numFmt w:val="lowerLetter"/>
      <w:lvlText w:val="%8)"/>
      <w:lvlJc w:val="left"/>
      <w:pPr>
        <w:ind w:left="3796" w:hanging="420"/>
      </w:pPr>
    </w:lvl>
    <w:lvl w:ilvl="8" w:tentative="0">
      <w:start w:val="1"/>
      <w:numFmt w:val="lowerRoman"/>
      <w:lvlText w:val="%9."/>
      <w:lvlJc w:val="right"/>
      <w:pPr>
        <w:ind w:left="4216" w:hanging="420"/>
      </w:pPr>
    </w:lvl>
  </w:abstractNum>
  <w:abstractNum w:abstractNumId="44">
    <w:nsid w:val="73833C57"/>
    <w:multiLevelType w:val="multilevel"/>
    <w:tmpl w:val="73833C5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4CA2E79"/>
    <w:multiLevelType w:val="multilevel"/>
    <w:tmpl w:val="74CA2E7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76933334"/>
    <w:multiLevelType w:val="multilevel"/>
    <w:tmpl w:val="76933334"/>
    <w:lvl w:ilvl="0" w:tentative="0">
      <w:start w:val="1"/>
      <w:numFmt w:val="none"/>
      <w:pStyle w:val="13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7A015DF"/>
    <w:multiLevelType w:val="multilevel"/>
    <w:tmpl w:val="77A015D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42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8954A35"/>
    <w:multiLevelType w:val="multilevel"/>
    <w:tmpl w:val="78954A35"/>
    <w:lvl w:ilvl="0" w:tentative="0">
      <w:start w:val="1"/>
      <w:numFmt w:val="lowerLetter"/>
      <w:lvlText w:val="%1）"/>
      <w:lvlJc w:val="left"/>
      <w:pPr>
        <w:ind w:left="848" w:hanging="428"/>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4"/>
  </w:num>
  <w:num w:numId="2">
    <w:abstractNumId w:val="40"/>
  </w:num>
  <w:num w:numId="3">
    <w:abstractNumId w:val="33"/>
  </w:num>
  <w:num w:numId="4">
    <w:abstractNumId w:val="22"/>
  </w:num>
  <w:num w:numId="5">
    <w:abstractNumId w:val="42"/>
  </w:num>
  <w:num w:numId="6">
    <w:abstractNumId w:val="21"/>
  </w:num>
  <w:num w:numId="7">
    <w:abstractNumId w:val="24"/>
  </w:num>
  <w:num w:numId="8">
    <w:abstractNumId w:val="27"/>
  </w:num>
  <w:num w:numId="9">
    <w:abstractNumId w:val="29"/>
  </w:num>
  <w:num w:numId="10">
    <w:abstractNumId w:val="1"/>
  </w:num>
  <w:num w:numId="11">
    <w:abstractNumId w:val="32"/>
  </w:num>
  <w:num w:numId="12">
    <w:abstractNumId w:val="46"/>
  </w:num>
  <w:num w:numId="13">
    <w:abstractNumId w:val="25"/>
  </w:num>
  <w:num w:numId="14">
    <w:abstractNumId w:val="10"/>
  </w:num>
  <w:num w:numId="15">
    <w:abstractNumId w:val="8"/>
  </w:num>
  <w:num w:numId="16">
    <w:abstractNumId w:val="41"/>
  </w:num>
  <w:num w:numId="17">
    <w:abstractNumId w:val="0"/>
  </w:num>
  <w:num w:numId="18">
    <w:abstractNumId w:val="3"/>
  </w:num>
  <w:num w:numId="19">
    <w:abstractNumId w:val="16"/>
  </w:num>
  <w:num w:numId="20">
    <w:abstractNumId w:val="17"/>
  </w:num>
  <w:num w:numId="21">
    <w:abstractNumId w:val="30"/>
  </w:num>
  <w:num w:numId="22">
    <w:abstractNumId w:val="18"/>
  </w:num>
  <w:num w:numId="23">
    <w:abstractNumId w:val="23"/>
  </w:num>
  <w:num w:numId="24">
    <w:abstractNumId w:val="48"/>
  </w:num>
  <w:num w:numId="25">
    <w:abstractNumId w:val="43"/>
  </w:num>
  <w:num w:numId="26">
    <w:abstractNumId w:val="39"/>
  </w:num>
  <w:num w:numId="27">
    <w:abstractNumId w:val="31"/>
  </w:num>
  <w:num w:numId="28">
    <w:abstractNumId w:val="14"/>
  </w:num>
  <w:num w:numId="29">
    <w:abstractNumId w:val="6"/>
  </w:num>
  <w:num w:numId="30">
    <w:abstractNumId w:val="37"/>
  </w:num>
  <w:num w:numId="31">
    <w:abstractNumId w:val="13"/>
  </w:num>
  <w:num w:numId="32">
    <w:abstractNumId w:val="7"/>
  </w:num>
  <w:num w:numId="33">
    <w:abstractNumId w:val="11"/>
  </w:num>
  <w:num w:numId="34">
    <w:abstractNumId w:val="35"/>
  </w:num>
  <w:num w:numId="35">
    <w:abstractNumId w:val="28"/>
  </w:num>
  <w:num w:numId="36">
    <w:abstractNumId w:val="15"/>
  </w:num>
  <w:num w:numId="37">
    <w:abstractNumId w:val="12"/>
  </w:num>
  <w:num w:numId="38">
    <w:abstractNumId w:val="2"/>
  </w:num>
  <w:num w:numId="39">
    <w:abstractNumId w:val="4"/>
  </w:num>
  <w:num w:numId="40">
    <w:abstractNumId w:val="26"/>
  </w:num>
  <w:num w:numId="41">
    <w:abstractNumId w:val="44"/>
  </w:num>
  <w:num w:numId="42">
    <w:abstractNumId w:val="19"/>
  </w:num>
  <w:num w:numId="43">
    <w:abstractNumId w:val="5"/>
  </w:num>
  <w:num w:numId="44">
    <w:abstractNumId w:val="36"/>
  </w:num>
  <w:num w:numId="45">
    <w:abstractNumId w:val="47"/>
  </w:num>
  <w:num w:numId="46">
    <w:abstractNumId w:val="20"/>
  </w:num>
  <w:num w:numId="47">
    <w:abstractNumId w:val="45"/>
  </w:num>
  <w:num w:numId="48">
    <w:abstractNumId w:val="3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MDlkNzhjMTdkOWE2ZDAwMzBlNjI3NWE2ZGNjMjgifQ=="/>
  </w:docVars>
  <w:rsids>
    <w:rsidRoot w:val="00B05F81"/>
    <w:rsid w:val="0000158D"/>
    <w:rsid w:val="000016B6"/>
    <w:rsid w:val="000016B7"/>
    <w:rsid w:val="00002F42"/>
    <w:rsid w:val="00005894"/>
    <w:rsid w:val="000075EE"/>
    <w:rsid w:val="00010FA7"/>
    <w:rsid w:val="00016DFF"/>
    <w:rsid w:val="00017E64"/>
    <w:rsid w:val="00020A33"/>
    <w:rsid w:val="00021415"/>
    <w:rsid w:val="00021FCC"/>
    <w:rsid w:val="00025942"/>
    <w:rsid w:val="000259ED"/>
    <w:rsid w:val="00027680"/>
    <w:rsid w:val="0003007E"/>
    <w:rsid w:val="000302A3"/>
    <w:rsid w:val="000323D1"/>
    <w:rsid w:val="00033794"/>
    <w:rsid w:val="00034FA1"/>
    <w:rsid w:val="00036206"/>
    <w:rsid w:val="00037794"/>
    <w:rsid w:val="00041427"/>
    <w:rsid w:val="00043455"/>
    <w:rsid w:val="00044159"/>
    <w:rsid w:val="000447B3"/>
    <w:rsid w:val="0005234D"/>
    <w:rsid w:val="00055597"/>
    <w:rsid w:val="00056DA6"/>
    <w:rsid w:val="0006241D"/>
    <w:rsid w:val="0006324D"/>
    <w:rsid w:val="0006441D"/>
    <w:rsid w:val="000646B1"/>
    <w:rsid w:val="0006497C"/>
    <w:rsid w:val="000655EE"/>
    <w:rsid w:val="00067C9D"/>
    <w:rsid w:val="00072B5B"/>
    <w:rsid w:val="00072DB7"/>
    <w:rsid w:val="00077962"/>
    <w:rsid w:val="00080A9F"/>
    <w:rsid w:val="00081FB0"/>
    <w:rsid w:val="00083E73"/>
    <w:rsid w:val="00085C54"/>
    <w:rsid w:val="00085F9D"/>
    <w:rsid w:val="000867CC"/>
    <w:rsid w:val="00086A78"/>
    <w:rsid w:val="00090234"/>
    <w:rsid w:val="00090CEE"/>
    <w:rsid w:val="00091DDD"/>
    <w:rsid w:val="000925F5"/>
    <w:rsid w:val="00093F2A"/>
    <w:rsid w:val="00095000"/>
    <w:rsid w:val="000A2015"/>
    <w:rsid w:val="000A625C"/>
    <w:rsid w:val="000B226C"/>
    <w:rsid w:val="000B3EE3"/>
    <w:rsid w:val="000B4EF3"/>
    <w:rsid w:val="000B59BC"/>
    <w:rsid w:val="000C1D41"/>
    <w:rsid w:val="000C4F2E"/>
    <w:rsid w:val="000C68D7"/>
    <w:rsid w:val="000D0C97"/>
    <w:rsid w:val="000D25EB"/>
    <w:rsid w:val="000E3041"/>
    <w:rsid w:val="000E308E"/>
    <w:rsid w:val="000E338B"/>
    <w:rsid w:val="000F1DFC"/>
    <w:rsid w:val="000F36F8"/>
    <w:rsid w:val="000F4689"/>
    <w:rsid w:val="000F5CE6"/>
    <w:rsid w:val="000F624C"/>
    <w:rsid w:val="000F6ABC"/>
    <w:rsid w:val="00100717"/>
    <w:rsid w:val="00103DC1"/>
    <w:rsid w:val="001054FD"/>
    <w:rsid w:val="001112D8"/>
    <w:rsid w:val="00112309"/>
    <w:rsid w:val="00115294"/>
    <w:rsid w:val="00115B5C"/>
    <w:rsid w:val="00116E4B"/>
    <w:rsid w:val="0012058D"/>
    <w:rsid w:val="001221CA"/>
    <w:rsid w:val="00122662"/>
    <w:rsid w:val="001235C3"/>
    <w:rsid w:val="00123A05"/>
    <w:rsid w:val="00125A21"/>
    <w:rsid w:val="00126BF2"/>
    <w:rsid w:val="00135596"/>
    <w:rsid w:val="00137287"/>
    <w:rsid w:val="001402E4"/>
    <w:rsid w:val="001452E7"/>
    <w:rsid w:val="00146D17"/>
    <w:rsid w:val="001476BC"/>
    <w:rsid w:val="00150D22"/>
    <w:rsid w:val="00153228"/>
    <w:rsid w:val="001551D7"/>
    <w:rsid w:val="00155C86"/>
    <w:rsid w:val="001576CC"/>
    <w:rsid w:val="00162FC9"/>
    <w:rsid w:val="00164741"/>
    <w:rsid w:val="00175868"/>
    <w:rsid w:val="00176D77"/>
    <w:rsid w:val="00177BEE"/>
    <w:rsid w:val="001829C2"/>
    <w:rsid w:val="00191FD7"/>
    <w:rsid w:val="00192B63"/>
    <w:rsid w:val="00192F31"/>
    <w:rsid w:val="00192FA5"/>
    <w:rsid w:val="001A13B4"/>
    <w:rsid w:val="001A3D23"/>
    <w:rsid w:val="001A6292"/>
    <w:rsid w:val="001A7894"/>
    <w:rsid w:val="001B098B"/>
    <w:rsid w:val="001B5694"/>
    <w:rsid w:val="001C5C59"/>
    <w:rsid w:val="001D40E2"/>
    <w:rsid w:val="001D4BE5"/>
    <w:rsid w:val="001D63C4"/>
    <w:rsid w:val="001E544C"/>
    <w:rsid w:val="001E6D40"/>
    <w:rsid w:val="001F0026"/>
    <w:rsid w:val="001F2F0A"/>
    <w:rsid w:val="001F61BC"/>
    <w:rsid w:val="001F6868"/>
    <w:rsid w:val="001F6E4B"/>
    <w:rsid w:val="00200435"/>
    <w:rsid w:val="00200A5F"/>
    <w:rsid w:val="00203338"/>
    <w:rsid w:val="00203854"/>
    <w:rsid w:val="0021177D"/>
    <w:rsid w:val="0021647B"/>
    <w:rsid w:val="00223D1C"/>
    <w:rsid w:val="00226414"/>
    <w:rsid w:val="0022785B"/>
    <w:rsid w:val="0023083F"/>
    <w:rsid w:val="00231620"/>
    <w:rsid w:val="00232621"/>
    <w:rsid w:val="00235187"/>
    <w:rsid w:val="00237A26"/>
    <w:rsid w:val="002416FC"/>
    <w:rsid w:val="00241AD0"/>
    <w:rsid w:val="00241C42"/>
    <w:rsid w:val="00243B84"/>
    <w:rsid w:val="00246CD8"/>
    <w:rsid w:val="00252296"/>
    <w:rsid w:val="00254F9E"/>
    <w:rsid w:val="00256AC3"/>
    <w:rsid w:val="00257647"/>
    <w:rsid w:val="002579B6"/>
    <w:rsid w:val="00260C8E"/>
    <w:rsid w:val="00261933"/>
    <w:rsid w:val="00262748"/>
    <w:rsid w:val="00263F76"/>
    <w:rsid w:val="00265F7F"/>
    <w:rsid w:val="00266CFE"/>
    <w:rsid w:val="00270221"/>
    <w:rsid w:val="002703E0"/>
    <w:rsid w:val="00271023"/>
    <w:rsid w:val="00272EED"/>
    <w:rsid w:val="00273D9A"/>
    <w:rsid w:val="0027459A"/>
    <w:rsid w:val="0028155A"/>
    <w:rsid w:val="002851E6"/>
    <w:rsid w:val="00286D81"/>
    <w:rsid w:val="002A0B2B"/>
    <w:rsid w:val="002A174E"/>
    <w:rsid w:val="002A2383"/>
    <w:rsid w:val="002A289E"/>
    <w:rsid w:val="002A5CE4"/>
    <w:rsid w:val="002A789C"/>
    <w:rsid w:val="002A7A32"/>
    <w:rsid w:val="002B02C4"/>
    <w:rsid w:val="002B1CF0"/>
    <w:rsid w:val="002B2711"/>
    <w:rsid w:val="002B6196"/>
    <w:rsid w:val="002C5748"/>
    <w:rsid w:val="002D29F6"/>
    <w:rsid w:val="002D3780"/>
    <w:rsid w:val="002D518F"/>
    <w:rsid w:val="002D7F2C"/>
    <w:rsid w:val="002E0CB3"/>
    <w:rsid w:val="002E70EC"/>
    <w:rsid w:val="002F0927"/>
    <w:rsid w:val="002F38BB"/>
    <w:rsid w:val="002F488C"/>
    <w:rsid w:val="002F607A"/>
    <w:rsid w:val="002F6934"/>
    <w:rsid w:val="002F7424"/>
    <w:rsid w:val="002F7E38"/>
    <w:rsid w:val="00302125"/>
    <w:rsid w:val="003036C0"/>
    <w:rsid w:val="00303F66"/>
    <w:rsid w:val="00305EC8"/>
    <w:rsid w:val="003162B5"/>
    <w:rsid w:val="00316E6C"/>
    <w:rsid w:val="00325111"/>
    <w:rsid w:val="003277BC"/>
    <w:rsid w:val="0033003C"/>
    <w:rsid w:val="003336F0"/>
    <w:rsid w:val="00336DAE"/>
    <w:rsid w:val="00347078"/>
    <w:rsid w:val="003524A3"/>
    <w:rsid w:val="00356F57"/>
    <w:rsid w:val="00364BFC"/>
    <w:rsid w:val="003655B8"/>
    <w:rsid w:val="0036700A"/>
    <w:rsid w:val="003673EA"/>
    <w:rsid w:val="00367577"/>
    <w:rsid w:val="003700DA"/>
    <w:rsid w:val="00371D83"/>
    <w:rsid w:val="0037249B"/>
    <w:rsid w:val="00374DE0"/>
    <w:rsid w:val="003757AD"/>
    <w:rsid w:val="00381C22"/>
    <w:rsid w:val="0038672B"/>
    <w:rsid w:val="00386C4E"/>
    <w:rsid w:val="003901B7"/>
    <w:rsid w:val="003905C6"/>
    <w:rsid w:val="003907E8"/>
    <w:rsid w:val="003924CC"/>
    <w:rsid w:val="00394186"/>
    <w:rsid w:val="00394974"/>
    <w:rsid w:val="0039512F"/>
    <w:rsid w:val="00395135"/>
    <w:rsid w:val="00396DB5"/>
    <w:rsid w:val="003A0253"/>
    <w:rsid w:val="003A0833"/>
    <w:rsid w:val="003A3949"/>
    <w:rsid w:val="003A3A64"/>
    <w:rsid w:val="003A683F"/>
    <w:rsid w:val="003A6B86"/>
    <w:rsid w:val="003A7939"/>
    <w:rsid w:val="003B0758"/>
    <w:rsid w:val="003B13E8"/>
    <w:rsid w:val="003B16B7"/>
    <w:rsid w:val="003C123A"/>
    <w:rsid w:val="003C2F31"/>
    <w:rsid w:val="003C3D56"/>
    <w:rsid w:val="003C407C"/>
    <w:rsid w:val="003C53D9"/>
    <w:rsid w:val="003C5BE6"/>
    <w:rsid w:val="003D1F2E"/>
    <w:rsid w:val="003D2DA0"/>
    <w:rsid w:val="003D39AA"/>
    <w:rsid w:val="003D70AC"/>
    <w:rsid w:val="003D7E9D"/>
    <w:rsid w:val="003E09CD"/>
    <w:rsid w:val="003E44D8"/>
    <w:rsid w:val="003E69F2"/>
    <w:rsid w:val="003F0DFA"/>
    <w:rsid w:val="003F23DE"/>
    <w:rsid w:val="003F4315"/>
    <w:rsid w:val="003F6C67"/>
    <w:rsid w:val="003F6F9A"/>
    <w:rsid w:val="00400A92"/>
    <w:rsid w:val="00400C67"/>
    <w:rsid w:val="004106EC"/>
    <w:rsid w:val="004119AB"/>
    <w:rsid w:val="00417458"/>
    <w:rsid w:val="004203D0"/>
    <w:rsid w:val="004206B0"/>
    <w:rsid w:val="00420E22"/>
    <w:rsid w:val="00423E37"/>
    <w:rsid w:val="00424915"/>
    <w:rsid w:val="00426C35"/>
    <w:rsid w:val="004277F2"/>
    <w:rsid w:val="00430279"/>
    <w:rsid w:val="004317AC"/>
    <w:rsid w:val="00434625"/>
    <w:rsid w:val="00436D90"/>
    <w:rsid w:val="00444880"/>
    <w:rsid w:val="00444C6E"/>
    <w:rsid w:val="0044532F"/>
    <w:rsid w:val="00447C7C"/>
    <w:rsid w:val="00450AB4"/>
    <w:rsid w:val="00450FC9"/>
    <w:rsid w:val="004517DE"/>
    <w:rsid w:val="004523E2"/>
    <w:rsid w:val="00453031"/>
    <w:rsid w:val="00453089"/>
    <w:rsid w:val="004532B4"/>
    <w:rsid w:val="00454246"/>
    <w:rsid w:val="00454DF9"/>
    <w:rsid w:val="00455F00"/>
    <w:rsid w:val="004605DE"/>
    <w:rsid w:val="004611D2"/>
    <w:rsid w:val="00461486"/>
    <w:rsid w:val="00461E5A"/>
    <w:rsid w:val="00462B47"/>
    <w:rsid w:val="00464AEE"/>
    <w:rsid w:val="0047107A"/>
    <w:rsid w:val="00472DCD"/>
    <w:rsid w:val="00473937"/>
    <w:rsid w:val="00473D15"/>
    <w:rsid w:val="00476533"/>
    <w:rsid w:val="0048050B"/>
    <w:rsid w:val="00481C91"/>
    <w:rsid w:val="00482927"/>
    <w:rsid w:val="0048355E"/>
    <w:rsid w:val="004864A5"/>
    <w:rsid w:val="00486664"/>
    <w:rsid w:val="00486D17"/>
    <w:rsid w:val="00490167"/>
    <w:rsid w:val="00494D87"/>
    <w:rsid w:val="00495A90"/>
    <w:rsid w:val="004A0428"/>
    <w:rsid w:val="004A1CDA"/>
    <w:rsid w:val="004A39CD"/>
    <w:rsid w:val="004A655E"/>
    <w:rsid w:val="004A7F0E"/>
    <w:rsid w:val="004B3814"/>
    <w:rsid w:val="004B5A0E"/>
    <w:rsid w:val="004C03A9"/>
    <w:rsid w:val="004C17E5"/>
    <w:rsid w:val="004C5062"/>
    <w:rsid w:val="004C7539"/>
    <w:rsid w:val="004C7B96"/>
    <w:rsid w:val="004C7C2B"/>
    <w:rsid w:val="004D0109"/>
    <w:rsid w:val="004D63ED"/>
    <w:rsid w:val="004E20E5"/>
    <w:rsid w:val="004E345E"/>
    <w:rsid w:val="004E42FC"/>
    <w:rsid w:val="004E46D1"/>
    <w:rsid w:val="004E57D7"/>
    <w:rsid w:val="004F0E80"/>
    <w:rsid w:val="004F1E2D"/>
    <w:rsid w:val="004F3DB1"/>
    <w:rsid w:val="004F44FE"/>
    <w:rsid w:val="004F4F45"/>
    <w:rsid w:val="004F5D06"/>
    <w:rsid w:val="004F6038"/>
    <w:rsid w:val="004F6F30"/>
    <w:rsid w:val="005052F6"/>
    <w:rsid w:val="00507558"/>
    <w:rsid w:val="00511424"/>
    <w:rsid w:val="005122E0"/>
    <w:rsid w:val="00512ABF"/>
    <w:rsid w:val="00513E46"/>
    <w:rsid w:val="005148F5"/>
    <w:rsid w:val="00516120"/>
    <w:rsid w:val="00516415"/>
    <w:rsid w:val="00520F9C"/>
    <w:rsid w:val="00521E9D"/>
    <w:rsid w:val="005220AE"/>
    <w:rsid w:val="00524200"/>
    <w:rsid w:val="00524A03"/>
    <w:rsid w:val="0052532A"/>
    <w:rsid w:val="00525C9B"/>
    <w:rsid w:val="00526FC4"/>
    <w:rsid w:val="00527154"/>
    <w:rsid w:val="005316BF"/>
    <w:rsid w:val="00533D9E"/>
    <w:rsid w:val="00542323"/>
    <w:rsid w:val="005436E9"/>
    <w:rsid w:val="005460F2"/>
    <w:rsid w:val="005465C7"/>
    <w:rsid w:val="005467D2"/>
    <w:rsid w:val="00547D19"/>
    <w:rsid w:val="00550075"/>
    <w:rsid w:val="00553616"/>
    <w:rsid w:val="005536C9"/>
    <w:rsid w:val="00553D28"/>
    <w:rsid w:val="005573DD"/>
    <w:rsid w:val="00561BC1"/>
    <w:rsid w:val="00562700"/>
    <w:rsid w:val="00562969"/>
    <w:rsid w:val="00563AA3"/>
    <w:rsid w:val="00564F12"/>
    <w:rsid w:val="00566456"/>
    <w:rsid w:val="00566D8D"/>
    <w:rsid w:val="00567196"/>
    <w:rsid w:val="00567B36"/>
    <w:rsid w:val="0057197A"/>
    <w:rsid w:val="00576687"/>
    <w:rsid w:val="0058364F"/>
    <w:rsid w:val="005836D6"/>
    <w:rsid w:val="00583846"/>
    <w:rsid w:val="00586012"/>
    <w:rsid w:val="00586407"/>
    <w:rsid w:val="00587DBD"/>
    <w:rsid w:val="005934A6"/>
    <w:rsid w:val="0059439D"/>
    <w:rsid w:val="00595C2F"/>
    <w:rsid w:val="005974B5"/>
    <w:rsid w:val="005A0429"/>
    <w:rsid w:val="005A104F"/>
    <w:rsid w:val="005A1367"/>
    <w:rsid w:val="005A248B"/>
    <w:rsid w:val="005A27C4"/>
    <w:rsid w:val="005A284D"/>
    <w:rsid w:val="005A2F74"/>
    <w:rsid w:val="005A4050"/>
    <w:rsid w:val="005A4E6A"/>
    <w:rsid w:val="005B156E"/>
    <w:rsid w:val="005B2596"/>
    <w:rsid w:val="005B2891"/>
    <w:rsid w:val="005B318C"/>
    <w:rsid w:val="005B322E"/>
    <w:rsid w:val="005C0673"/>
    <w:rsid w:val="005C17E9"/>
    <w:rsid w:val="005C1E31"/>
    <w:rsid w:val="005C26C2"/>
    <w:rsid w:val="005C4795"/>
    <w:rsid w:val="005C5EFA"/>
    <w:rsid w:val="005D0B8D"/>
    <w:rsid w:val="005D14C5"/>
    <w:rsid w:val="005D2947"/>
    <w:rsid w:val="005D3089"/>
    <w:rsid w:val="005D3720"/>
    <w:rsid w:val="005D71AC"/>
    <w:rsid w:val="005E0BFD"/>
    <w:rsid w:val="005E1689"/>
    <w:rsid w:val="005E1A2D"/>
    <w:rsid w:val="005E49E0"/>
    <w:rsid w:val="005F039A"/>
    <w:rsid w:val="005F3167"/>
    <w:rsid w:val="005F5D58"/>
    <w:rsid w:val="005F61BA"/>
    <w:rsid w:val="0060330C"/>
    <w:rsid w:val="006047A3"/>
    <w:rsid w:val="00604FA3"/>
    <w:rsid w:val="00605E04"/>
    <w:rsid w:val="006067DF"/>
    <w:rsid w:val="00607794"/>
    <w:rsid w:val="006109E0"/>
    <w:rsid w:val="0061392B"/>
    <w:rsid w:val="0061402B"/>
    <w:rsid w:val="0061487C"/>
    <w:rsid w:val="00620232"/>
    <w:rsid w:val="00626FBD"/>
    <w:rsid w:val="0063076B"/>
    <w:rsid w:val="00630CD8"/>
    <w:rsid w:val="00631A7C"/>
    <w:rsid w:val="00633289"/>
    <w:rsid w:val="00634165"/>
    <w:rsid w:val="00635AA4"/>
    <w:rsid w:val="00635CC7"/>
    <w:rsid w:val="006374B7"/>
    <w:rsid w:val="00637649"/>
    <w:rsid w:val="006419D7"/>
    <w:rsid w:val="00641A38"/>
    <w:rsid w:val="00646762"/>
    <w:rsid w:val="00655476"/>
    <w:rsid w:val="00657C6B"/>
    <w:rsid w:val="00657D24"/>
    <w:rsid w:val="006601E6"/>
    <w:rsid w:val="00662A43"/>
    <w:rsid w:val="006634FC"/>
    <w:rsid w:val="006637F4"/>
    <w:rsid w:val="006663C9"/>
    <w:rsid w:val="00670BE9"/>
    <w:rsid w:val="00671019"/>
    <w:rsid w:val="00671DA0"/>
    <w:rsid w:val="00673B9B"/>
    <w:rsid w:val="00673DBB"/>
    <w:rsid w:val="0068322C"/>
    <w:rsid w:val="006863B6"/>
    <w:rsid w:val="00687260"/>
    <w:rsid w:val="00687A8A"/>
    <w:rsid w:val="00691CE1"/>
    <w:rsid w:val="0069292D"/>
    <w:rsid w:val="00695A53"/>
    <w:rsid w:val="0069775D"/>
    <w:rsid w:val="006A0F26"/>
    <w:rsid w:val="006A22F7"/>
    <w:rsid w:val="006A2E8A"/>
    <w:rsid w:val="006A3029"/>
    <w:rsid w:val="006A3520"/>
    <w:rsid w:val="006A48DF"/>
    <w:rsid w:val="006A5264"/>
    <w:rsid w:val="006B0AA4"/>
    <w:rsid w:val="006C080A"/>
    <w:rsid w:val="006C1808"/>
    <w:rsid w:val="006C64D3"/>
    <w:rsid w:val="006D0F2E"/>
    <w:rsid w:val="006D6882"/>
    <w:rsid w:val="006D78E9"/>
    <w:rsid w:val="006E362D"/>
    <w:rsid w:val="006E6787"/>
    <w:rsid w:val="006F5A77"/>
    <w:rsid w:val="007004B6"/>
    <w:rsid w:val="007040CF"/>
    <w:rsid w:val="007044F9"/>
    <w:rsid w:val="00705320"/>
    <w:rsid w:val="00706379"/>
    <w:rsid w:val="00706E7E"/>
    <w:rsid w:val="007075BB"/>
    <w:rsid w:val="00710684"/>
    <w:rsid w:val="00710C39"/>
    <w:rsid w:val="00713B64"/>
    <w:rsid w:val="00714625"/>
    <w:rsid w:val="00715869"/>
    <w:rsid w:val="007165BB"/>
    <w:rsid w:val="00717270"/>
    <w:rsid w:val="00720D26"/>
    <w:rsid w:val="007216FB"/>
    <w:rsid w:val="00724B76"/>
    <w:rsid w:val="00725988"/>
    <w:rsid w:val="00730159"/>
    <w:rsid w:val="00732B5C"/>
    <w:rsid w:val="00733099"/>
    <w:rsid w:val="00734697"/>
    <w:rsid w:val="00736631"/>
    <w:rsid w:val="007405C5"/>
    <w:rsid w:val="00742C83"/>
    <w:rsid w:val="0074516A"/>
    <w:rsid w:val="00750738"/>
    <w:rsid w:val="007507A8"/>
    <w:rsid w:val="007516E7"/>
    <w:rsid w:val="00751840"/>
    <w:rsid w:val="00751D40"/>
    <w:rsid w:val="00754AAC"/>
    <w:rsid w:val="00761D13"/>
    <w:rsid w:val="00762696"/>
    <w:rsid w:val="00766111"/>
    <w:rsid w:val="00770A43"/>
    <w:rsid w:val="0077521A"/>
    <w:rsid w:val="0077738B"/>
    <w:rsid w:val="007800AB"/>
    <w:rsid w:val="00780BB7"/>
    <w:rsid w:val="00782429"/>
    <w:rsid w:val="00785C3C"/>
    <w:rsid w:val="00787A7A"/>
    <w:rsid w:val="0079097F"/>
    <w:rsid w:val="0079277D"/>
    <w:rsid w:val="00793291"/>
    <w:rsid w:val="007969CD"/>
    <w:rsid w:val="007A1DD8"/>
    <w:rsid w:val="007A272D"/>
    <w:rsid w:val="007A3F14"/>
    <w:rsid w:val="007A419B"/>
    <w:rsid w:val="007B01C8"/>
    <w:rsid w:val="007B2ADF"/>
    <w:rsid w:val="007B2E7E"/>
    <w:rsid w:val="007B3F6F"/>
    <w:rsid w:val="007B50C2"/>
    <w:rsid w:val="007C1120"/>
    <w:rsid w:val="007C1E7B"/>
    <w:rsid w:val="007C27E2"/>
    <w:rsid w:val="007C2E80"/>
    <w:rsid w:val="007C436B"/>
    <w:rsid w:val="007D142B"/>
    <w:rsid w:val="007D2F83"/>
    <w:rsid w:val="007D4C37"/>
    <w:rsid w:val="007D64DE"/>
    <w:rsid w:val="007D71D2"/>
    <w:rsid w:val="007E0DD3"/>
    <w:rsid w:val="007E1B42"/>
    <w:rsid w:val="007E1BDA"/>
    <w:rsid w:val="007E2262"/>
    <w:rsid w:val="007E48B9"/>
    <w:rsid w:val="007E5FE2"/>
    <w:rsid w:val="007E61C3"/>
    <w:rsid w:val="007F08CB"/>
    <w:rsid w:val="007F37EB"/>
    <w:rsid w:val="007F4239"/>
    <w:rsid w:val="007F6FF2"/>
    <w:rsid w:val="008010C7"/>
    <w:rsid w:val="00801196"/>
    <w:rsid w:val="0080370D"/>
    <w:rsid w:val="00803ED8"/>
    <w:rsid w:val="00804444"/>
    <w:rsid w:val="00804475"/>
    <w:rsid w:val="008118D5"/>
    <w:rsid w:val="0081393D"/>
    <w:rsid w:val="00814C5E"/>
    <w:rsid w:val="00817E61"/>
    <w:rsid w:val="00820E22"/>
    <w:rsid w:val="00822C0D"/>
    <w:rsid w:val="0082322E"/>
    <w:rsid w:val="008233A6"/>
    <w:rsid w:val="008332A7"/>
    <w:rsid w:val="00834CB4"/>
    <w:rsid w:val="0084057D"/>
    <w:rsid w:val="00840743"/>
    <w:rsid w:val="00842B8B"/>
    <w:rsid w:val="00842E7A"/>
    <w:rsid w:val="008457D3"/>
    <w:rsid w:val="0084599B"/>
    <w:rsid w:val="00846A5A"/>
    <w:rsid w:val="0084756E"/>
    <w:rsid w:val="00847665"/>
    <w:rsid w:val="00851CDC"/>
    <w:rsid w:val="00853619"/>
    <w:rsid w:val="00854434"/>
    <w:rsid w:val="00856AEB"/>
    <w:rsid w:val="00857725"/>
    <w:rsid w:val="0086059A"/>
    <w:rsid w:val="00864362"/>
    <w:rsid w:val="00866A19"/>
    <w:rsid w:val="00866B99"/>
    <w:rsid w:val="008671CE"/>
    <w:rsid w:val="00871537"/>
    <w:rsid w:val="008775D4"/>
    <w:rsid w:val="00877899"/>
    <w:rsid w:val="00877B68"/>
    <w:rsid w:val="00885541"/>
    <w:rsid w:val="00885EDC"/>
    <w:rsid w:val="00886CB6"/>
    <w:rsid w:val="00886CF7"/>
    <w:rsid w:val="00887E6C"/>
    <w:rsid w:val="008918C2"/>
    <w:rsid w:val="0089294D"/>
    <w:rsid w:val="00894CFB"/>
    <w:rsid w:val="00896928"/>
    <w:rsid w:val="008A14DB"/>
    <w:rsid w:val="008A3A15"/>
    <w:rsid w:val="008A4ED4"/>
    <w:rsid w:val="008B1552"/>
    <w:rsid w:val="008B4E03"/>
    <w:rsid w:val="008B54FA"/>
    <w:rsid w:val="008C22F7"/>
    <w:rsid w:val="008C29FC"/>
    <w:rsid w:val="008C3382"/>
    <w:rsid w:val="008C38B7"/>
    <w:rsid w:val="008C6DC2"/>
    <w:rsid w:val="008D2859"/>
    <w:rsid w:val="008D4378"/>
    <w:rsid w:val="008D487C"/>
    <w:rsid w:val="008D72FB"/>
    <w:rsid w:val="008E0AC6"/>
    <w:rsid w:val="008E0CFF"/>
    <w:rsid w:val="008E221D"/>
    <w:rsid w:val="008E2841"/>
    <w:rsid w:val="008E447B"/>
    <w:rsid w:val="008E4ACF"/>
    <w:rsid w:val="008E54DE"/>
    <w:rsid w:val="008E6608"/>
    <w:rsid w:val="008E78C3"/>
    <w:rsid w:val="008F0FA0"/>
    <w:rsid w:val="008F1389"/>
    <w:rsid w:val="008F368C"/>
    <w:rsid w:val="009064CB"/>
    <w:rsid w:val="0091243D"/>
    <w:rsid w:val="0091353A"/>
    <w:rsid w:val="00914421"/>
    <w:rsid w:val="009147EB"/>
    <w:rsid w:val="0091592C"/>
    <w:rsid w:val="00921183"/>
    <w:rsid w:val="009227CE"/>
    <w:rsid w:val="00924406"/>
    <w:rsid w:val="009270D3"/>
    <w:rsid w:val="00931BD5"/>
    <w:rsid w:val="0093211B"/>
    <w:rsid w:val="00933ACE"/>
    <w:rsid w:val="00936348"/>
    <w:rsid w:val="00937C9B"/>
    <w:rsid w:val="009401FC"/>
    <w:rsid w:val="00941CC3"/>
    <w:rsid w:val="00942726"/>
    <w:rsid w:val="0094463E"/>
    <w:rsid w:val="00945A1F"/>
    <w:rsid w:val="009461BD"/>
    <w:rsid w:val="00946AF0"/>
    <w:rsid w:val="009476BC"/>
    <w:rsid w:val="00950921"/>
    <w:rsid w:val="00950E31"/>
    <w:rsid w:val="00951C0F"/>
    <w:rsid w:val="009539C8"/>
    <w:rsid w:val="00954D49"/>
    <w:rsid w:val="0096164F"/>
    <w:rsid w:val="00961722"/>
    <w:rsid w:val="00964EE8"/>
    <w:rsid w:val="009653BE"/>
    <w:rsid w:val="009663CE"/>
    <w:rsid w:val="009724E1"/>
    <w:rsid w:val="00974324"/>
    <w:rsid w:val="009756E9"/>
    <w:rsid w:val="009812E7"/>
    <w:rsid w:val="009824A1"/>
    <w:rsid w:val="00982F08"/>
    <w:rsid w:val="009835D4"/>
    <w:rsid w:val="009839AB"/>
    <w:rsid w:val="00983B03"/>
    <w:rsid w:val="00984BD5"/>
    <w:rsid w:val="009858CA"/>
    <w:rsid w:val="00987634"/>
    <w:rsid w:val="0099061F"/>
    <w:rsid w:val="0099229F"/>
    <w:rsid w:val="00992966"/>
    <w:rsid w:val="00992D1C"/>
    <w:rsid w:val="009941D3"/>
    <w:rsid w:val="00994B0E"/>
    <w:rsid w:val="00994CDA"/>
    <w:rsid w:val="00996200"/>
    <w:rsid w:val="00997187"/>
    <w:rsid w:val="009A6922"/>
    <w:rsid w:val="009A7A1D"/>
    <w:rsid w:val="009B0CFF"/>
    <w:rsid w:val="009B1E96"/>
    <w:rsid w:val="009B3C52"/>
    <w:rsid w:val="009B5519"/>
    <w:rsid w:val="009B7226"/>
    <w:rsid w:val="009C2934"/>
    <w:rsid w:val="009C30C1"/>
    <w:rsid w:val="009C4A76"/>
    <w:rsid w:val="009C4DFA"/>
    <w:rsid w:val="009C514C"/>
    <w:rsid w:val="009C61F6"/>
    <w:rsid w:val="009C7DDE"/>
    <w:rsid w:val="009D20B6"/>
    <w:rsid w:val="009D344A"/>
    <w:rsid w:val="009D35DF"/>
    <w:rsid w:val="009D35FA"/>
    <w:rsid w:val="009D4B4C"/>
    <w:rsid w:val="009D5248"/>
    <w:rsid w:val="009D53DB"/>
    <w:rsid w:val="009D5A9C"/>
    <w:rsid w:val="009D773C"/>
    <w:rsid w:val="009E11B4"/>
    <w:rsid w:val="009E350A"/>
    <w:rsid w:val="009E48C7"/>
    <w:rsid w:val="009F0E1F"/>
    <w:rsid w:val="009F45ED"/>
    <w:rsid w:val="009F64B9"/>
    <w:rsid w:val="009F6F30"/>
    <w:rsid w:val="009F7430"/>
    <w:rsid w:val="00A00943"/>
    <w:rsid w:val="00A019D5"/>
    <w:rsid w:val="00A06A39"/>
    <w:rsid w:val="00A073EE"/>
    <w:rsid w:val="00A10524"/>
    <w:rsid w:val="00A11716"/>
    <w:rsid w:val="00A11E44"/>
    <w:rsid w:val="00A15825"/>
    <w:rsid w:val="00A20431"/>
    <w:rsid w:val="00A21AAD"/>
    <w:rsid w:val="00A22128"/>
    <w:rsid w:val="00A2314F"/>
    <w:rsid w:val="00A24290"/>
    <w:rsid w:val="00A30781"/>
    <w:rsid w:val="00A32ACF"/>
    <w:rsid w:val="00A34552"/>
    <w:rsid w:val="00A35192"/>
    <w:rsid w:val="00A37CBF"/>
    <w:rsid w:val="00A404B8"/>
    <w:rsid w:val="00A4123C"/>
    <w:rsid w:val="00A43E6A"/>
    <w:rsid w:val="00A4552A"/>
    <w:rsid w:val="00A50293"/>
    <w:rsid w:val="00A50B08"/>
    <w:rsid w:val="00A51ACC"/>
    <w:rsid w:val="00A52C6E"/>
    <w:rsid w:val="00A53BBD"/>
    <w:rsid w:val="00A57671"/>
    <w:rsid w:val="00A64D7C"/>
    <w:rsid w:val="00A6604F"/>
    <w:rsid w:val="00A66ED0"/>
    <w:rsid w:val="00A7188F"/>
    <w:rsid w:val="00A71B72"/>
    <w:rsid w:val="00A739ED"/>
    <w:rsid w:val="00A73E4A"/>
    <w:rsid w:val="00A8261A"/>
    <w:rsid w:val="00A859E9"/>
    <w:rsid w:val="00A90EAB"/>
    <w:rsid w:val="00A90F43"/>
    <w:rsid w:val="00A90FF1"/>
    <w:rsid w:val="00A94716"/>
    <w:rsid w:val="00A950D3"/>
    <w:rsid w:val="00A95768"/>
    <w:rsid w:val="00A967E3"/>
    <w:rsid w:val="00AA00CD"/>
    <w:rsid w:val="00AA04C3"/>
    <w:rsid w:val="00AA3F7B"/>
    <w:rsid w:val="00AA7710"/>
    <w:rsid w:val="00AA7B30"/>
    <w:rsid w:val="00AB1003"/>
    <w:rsid w:val="00AB219B"/>
    <w:rsid w:val="00AB27AE"/>
    <w:rsid w:val="00AB287A"/>
    <w:rsid w:val="00AB3791"/>
    <w:rsid w:val="00AB51C0"/>
    <w:rsid w:val="00AB54AB"/>
    <w:rsid w:val="00AB62AD"/>
    <w:rsid w:val="00AB732A"/>
    <w:rsid w:val="00AC2984"/>
    <w:rsid w:val="00AC4273"/>
    <w:rsid w:val="00AC4F04"/>
    <w:rsid w:val="00AC6322"/>
    <w:rsid w:val="00AC6621"/>
    <w:rsid w:val="00AD0D33"/>
    <w:rsid w:val="00AD1EC7"/>
    <w:rsid w:val="00AD30F0"/>
    <w:rsid w:val="00AD4C65"/>
    <w:rsid w:val="00AD609A"/>
    <w:rsid w:val="00AE069E"/>
    <w:rsid w:val="00AE20E8"/>
    <w:rsid w:val="00AE2179"/>
    <w:rsid w:val="00AE4E66"/>
    <w:rsid w:val="00AE5116"/>
    <w:rsid w:val="00AF0320"/>
    <w:rsid w:val="00AF43B7"/>
    <w:rsid w:val="00B03D9A"/>
    <w:rsid w:val="00B05F81"/>
    <w:rsid w:val="00B07D4E"/>
    <w:rsid w:val="00B1023F"/>
    <w:rsid w:val="00B1100B"/>
    <w:rsid w:val="00B11D2F"/>
    <w:rsid w:val="00B133FF"/>
    <w:rsid w:val="00B17282"/>
    <w:rsid w:val="00B17A84"/>
    <w:rsid w:val="00B2194B"/>
    <w:rsid w:val="00B21A39"/>
    <w:rsid w:val="00B24F63"/>
    <w:rsid w:val="00B26BC7"/>
    <w:rsid w:val="00B27988"/>
    <w:rsid w:val="00B27FF3"/>
    <w:rsid w:val="00B324E2"/>
    <w:rsid w:val="00B361BF"/>
    <w:rsid w:val="00B37219"/>
    <w:rsid w:val="00B37B0F"/>
    <w:rsid w:val="00B46ABF"/>
    <w:rsid w:val="00B51AFC"/>
    <w:rsid w:val="00B51BD7"/>
    <w:rsid w:val="00B51FB3"/>
    <w:rsid w:val="00B61303"/>
    <w:rsid w:val="00B62147"/>
    <w:rsid w:val="00B72734"/>
    <w:rsid w:val="00B76267"/>
    <w:rsid w:val="00B77CE9"/>
    <w:rsid w:val="00B81DC2"/>
    <w:rsid w:val="00B834A3"/>
    <w:rsid w:val="00B84B88"/>
    <w:rsid w:val="00B9078D"/>
    <w:rsid w:val="00B913AC"/>
    <w:rsid w:val="00B9411F"/>
    <w:rsid w:val="00B94BAF"/>
    <w:rsid w:val="00B96B19"/>
    <w:rsid w:val="00B97862"/>
    <w:rsid w:val="00BA0323"/>
    <w:rsid w:val="00BA1556"/>
    <w:rsid w:val="00BA74EC"/>
    <w:rsid w:val="00BB0C07"/>
    <w:rsid w:val="00BB195A"/>
    <w:rsid w:val="00BB1CBA"/>
    <w:rsid w:val="00BB27C6"/>
    <w:rsid w:val="00BB2F9F"/>
    <w:rsid w:val="00BB5FD4"/>
    <w:rsid w:val="00BB6AC2"/>
    <w:rsid w:val="00BB77AF"/>
    <w:rsid w:val="00BC0313"/>
    <w:rsid w:val="00BC0D0C"/>
    <w:rsid w:val="00BC2ACE"/>
    <w:rsid w:val="00BC4AFD"/>
    <w:rsid w:val="00BC5EF7"/>
    <w:rsid w:val="00BC6901"/>
    <w:rsid w:val="00BD56E6"/>
    <w:rsid w:val="00BD5EE1"/>
    <w:rsid w:val="00BD7565"/>
    <w:rsid w:val="00BE06CA"/>
    <w:rsid w:val="00BE3659"/>
    <w:rsid w:val="00BE3C38"/>
    <w:rsid w:val="00BE48AD"/>
    <w:rsid w:val="00BF4C36"/>
    <w:rsid w:val="00BF55E7"/>
    <w:rsid w:val="00BF597D"/>
    <w:rsid w:val="00C0214F"/>
    <w:rsid w:val="00C04D16"/>
    <w:rsid w:val="00C05C8E"/>
    <w:rsid w:val="00C102F5"/>
    <w:rsid w:val="00C11C06"/>
    <w:rsid w:val="00C12BF3"/>
    <w:rsid w:val="00C1378C"/>
    <w:rsid w:val="00C16F48"/>
    <w:rsid w:val="00C17DE4"/>
    <w:rsid w:val="00C26BAF"/>
    <w:rsid w:val="00C362EF"/>
    <w:rsid w:val="00C36EA7"/>
    <w:rsid w:val="00C37106"/>
    <w:rsid w:val="00C37885"/>
    <w:rsid w:val="00C379FF"/>
    <w:rsid w:val="00C43071"/>
    <w:rsid w:val="00C50975"/>
    <w:rsid w:val="00C54351"/>
    <w:rsid w:val="00C6244F"/>
    <w:rsid w:val="00C629E6"/>
    <w:rsid w:val="00C62DA0"/>
    <w:rsid w:val="00C633C5"/>
    <w:rsid w:val="00C63BA6"/>
    <w:rsid w:val="00C668E2"/>
    <w:rsid w:val="00C70F57"/>
    <w:rsid w:val="00C7117B"/>
    <w:rsid w:val="00C727E8"/>
    <w:rsid w:val="00C72C43"/>
    <w:rsid w:val="00C7612D"/>
    <w:rsid w:val="00C7646D"/>
    <w:rsid w:val="00C77251"/>
    <w:rsid w:val="00C77B72"/>
    <w:rsid w:val="00C81D58"/>
    <w:rsid w:val="00C81FD3"/>
    <w:rsid w:val="00C866A7"/>
    <w:rsid w:val="00C86AD2"/>
    <w:rsid w:val="00C92D87"/>
    <w:rsid w:val="00C92F24"/>
    <w:rsid w:val="00C93743"/>
    <w:rsid w:val="00C95F05"/>
    <w:rsid w:val="00C96A0F"/>
    <w:rsid w:val="00CA2E56"/>
    <w:rsid w:val="00CA4392"/>
    <w:rsid w:val="00CA513F"/>
    <w:rsid w:val="00CA516A"/>
    <w:rsid w:val="00CA62BE"/>
    <w:rsid w:val="00CB18E3"/>
    <w:rsid w:val="00CB207F"/>
    <w:rsid w:val="00CB33E3"/>
    <w:rsid w:val="00CC188F"/>
    <w:rsid w:val="00CC46F0"/>
    <w:rsid w:val="00CC5709"/>
    <w:rsid w:val="00CD0824"/>
    <w:rsid w:val="00CD1FC3"/>
    <w:rsid w:val="00CD47EA"/>
    <w:rsid w:val="00CD5D31"/>
    <w:rsid w:val="00CE560B"/>
    <w:rsid w:val="00CE5E3C"/>
    <w:rsid w:val="00CF5560"/>
    <w:rsid w:val="00CF5C6E"/>
    <w:rsid w:val="00CF793E"/>
    <w:rsid w:val="00D00093"/>
    <w:rsid w:val="00D00582"/>
    <w:rsid w:val="00D007AB"/>
    <w:rsid w:val="00D065BC"/>
    <w:rsid w:val="00D0684F"/>
    <w:rsid w:val="00D06926"/>
    <w:rsid w:val="00D0756F"/>
    <w:rsid w:val="00D1154E"/>
    <w:rsid w:val="00D11C3A"/>
    <w:rsid w:val="00D12103"/>
    <w:rsid w:val="00D1261F"/>
    <w:rsid w:val="00D16979"/>
    <w:rsid w:val="00D206E4"/>
    <w:rsid w:val="00D21962"/>
    <w:rsid w:val="00D22B0E"/>
    <w:rsid w:val="00D234F2"/>
    <w:rsid w:val="00D23B6F"/>
    <w:rsid w:val="00D2412F"/>
    <w:rsid w:val="00D24401"/>
    <w:rsid w:val="00D24ADA"/>
    <w:rsid w:val="00D25153"/>
    <w:rsid w:val="00D2615F"/>
    <w:rsid w:val="00D34B13"/>
    <w:rsid w:val="00D35226"/>
    <w:rsid w:val="00D35D3D"/>
    <w:rsid w:val="00D40B0F"/>
    <w:rsid w:val="00D50E5C"/>
    <w:rsid w:val="00D55BAE"/>
    <w:rsid w:val="00D601A8"/>
    <w:rsid w:val="00D61481"/>
    <w:rsid w:val="00D6246F"/>
    <w:rsid w:val="00D63B65"/>
    <w:rsid w:val="00D65557"/>
    <w:rsid w:val="00D65733"/>
    <w:rsid w:val="00D65CB1"/>
    <w:rsid w:val="00D66234"/>
    <w:rsid w:val="00D67B9E"/>
    <w:rsid w:val="00D71FC5"/>
    <w:rsid w:val="00D72C0F"/>
    <w:rsid w:val="00D72FF4"/>
    <w:rsid w:val="00D75891"/>
    <w:rsid w:val="00D7601D"/>
    <w:rsid w:val="00D77F01"/>
    <w:rsid w:val="00D81F38"/>
    <w:rsid w:val="00D82822"/>
    <w:rsid w:val="00D828EE"/>
    <w:rsid w:val="00D86E91"/>
    <w:rsid w:val="00D92CBD"/>
    <w:rsid w:val="00D92EF9"/>
    <w:rsid w:val="00D9377A"/>
    <w:rsid w:val="00D93D89"/>
    <w:rsid w:val="00D93E99"/>
    <w:rsid w:val="00D978C4"/>
    <w:rsid w:val="00DA2391"/>
    <w:rsid w:val="00DA2FDE"/>
    <w:rsid w:val="00DB2135"/>
    <w:rsid w:val="00DB261A"/>
    <w:rsid w:val="00DB759B"/>
    <w:rsid w:val="00DC05FB"/>
    <w:rsid w:val="00DC3350"/>
    <w:rsid w:val="00DC3751"/>
    <w:rsid w:val="00DC4D2F"/>
    <w:rsid w:val="00DD4B97"/>
    <w:rsid w:val="00DD6151"/>
    <w:rsid w:val="00DE34BF"/>
    <w:rsid w:val="00DE65E5"/>
    <w:rsid w:val="00DE788B"/>
    <w:rsid w:val="00DF1AA0"/>
    <w:rsid w:val="00DF4D8B"/>
    <w:rsid w:val="00DF69B8"/>
    <w:rsid w:val="00E00CF3"/>
    <w:rsid w:val="00E03717"/>
    <w:rsid w:val="00E05BC1"/>
    <w:rsid w:val="00E060FE"/>
    <w:rsid w:val="00E10F92"/>
    <w:rsid w:val="00E113C3"/>
    <w:rsid w:val="00E1797C"/>
    <w:rsid w:val="00E27B16"/>
    <w:rsid w:val="00E32B83"/>
    <w:rsid w:val="00E330B0"/>
    <w:rsid w:val="00E3448D"/>
    <w:rsid w:val="00E34C4B"/>
    <w:rsid w:val="00E35647"/>
    <w:rsid w:val="00E3658E"/>
    <w:rsid w:val="00E3674F"/>
    <w:rsid w:val="00E416EF"/>
    <w:rsid w:val="00E42A1C"/>
    <w:rsid w:val="00E43AE1"/>
    <w:rsid w:val="00E4599C"/>
    <w:rsid w:val="00E5019C"/>
    <w:rsid w:val="00E52C37"/>
    <w:rsid w:val="00E5305B"/>
    <w:rsid w:val="00E53562"/>
    <w:rsid w:val="00E5493D"/>
    <w:rsid w:val="00E55FA0"/>
    <w:rsid w:val="00E56649"/>
    <w:rsid w:val="00E60030"/>
    <w:rsid w:val="00E62189"/>
    <w:rsid w:val="00E6413E"/>
    <w:rsid w:val="00E66DC8"/>
    <w:rsid w:val="00E67E6F"/>
    <w:rsid w:val="00E716A8"/>
    <w:rsid w:val="00E72957"/>
    <w:rsid w:val="00E7335C"/>
    <w:rsid w:val="00E75C5F"/>
    <w:rsid w:val="00E800FB"/>
    <w:rsid w:val="00E807B7"/>
    <w:rsid w:val="00E81AF6"/>
    <w:rsid w:val="00E82EA5"/>
    <w:rsid w:val="00E82F4F"/>
    <w:rsid w:val="00E84963"/>
    <w:rsid w:val="00E84BCD"/>
    <w:rsid w:val="00E9091C"/>
    <w:rsid w:val="00E94B62"/>
    <w:rsid w:val="00E96173"/>
    <w:rsid w:val="00EA4794"/>
    <w:rsid w:val="00EA50FA"/>
    <w:rsid w:val="00EA5977"/>
    <w:rsid w:val="00EB0B91"/>
    <w:rsid w:val="00EB39F9"/>
    <w:rsid w:val="00EB3B83"/>
    <w:rsid w:val="00EB42BD"/>
    <w:rsid w:val="00EB6B1C"/>
    <w:rsid w:val="00EB7679"/>
    <w:rsid w:val="00EC488F"/>
    <w:rsid w:val="00EC6348"/>
    <w:rsid w:val="00EC680C"/>
    <w:rsid w:val="00ED53E4"/>
    <w:rsid w:val="00ED55F9"/>
    <w:rsid w:val="00EF1837"/>
    <w:rsid w:val="00EF32CA"/>
    <w:rsid w:val="00EF3556"/>
    <w:rsid w:val="00EF3576"/>
    <w:rsid w:val="00F00E31"/>
    <w:rsid w:val="00F018B8"/>
    <w:rsid w:val="00F05918"/>
    <w:rsid w:val="00F05BF0"/>
    <w:rsid w:val="00F0655F"/>
    <w:rsid w:val="00F14C93"/>
    <w:rsid w:val="00F15064"/>
    <w:rsid w:val="00F15ED1"/>
    <w:rsid w:val="00F23459"/>
    <w:rsid w:val="00F27055"/>
    <w:rsid w:val="00F302A6"/>
    <w:rsid w:val="00F30DD1"/>
    <w:rsid w:val="00F34BE8"/>
    <w:rsid w:val="00F42786"/>
    <w:rsid w:val="00F4300D"/>
    <w:rsid w:val="00F4302D"/>
    <w:rsid w:val="00F45389"/>
    <w:rsid w:val="00F479CA"/>
    <w:rsid w:val="00F50728"/>
    <w:rsid w:val="00F51BCA"/>
    <w:rsid w:val="00F527F2"/>
    <w:rsid w:val="00F54187"/>
    <w:rsid w:val="00F551D6"/>
    <w:rsid w:val="00F57C53"/>
    <w:rsid w:val="00F67A17"/>
    <w:rsid w:val="00F70675"/>
    <w:rsid w:val="00F71039"/>
    <w:rsid w:val="00F71A44"/>
    <w:rsid w:val="00F71AEA"/>
    <w:rsid w:val="00F739FA"/>
    <w:rsid w:val="00F7644B"/>
    <w:rsid w:val="00F86BA3"/>
    <w:rsid w:val="00F87CE1"/>
    <w:rsid w:val="00F90EED"/>
    <w:rsid w:val="00F953C4"/>
    <w:rsid w:val="00FA577A"/>
    <w:rsid w:val="00FA7737"/>
    <w:rsid w:val="00FC1DA9"/>
    <w:rsid w:val="00FC1ECF"/>
    <w:rsid w:val="00FC4624"/>
    <w:rsid w:val="00FC5EE6"/>
    <w:rsid w:val="00FD1FB3"/>
    <w:rsid w:val="00FD6247"/>
    <w:rsid w:val="00FD6CDF"/>
    <w:rsid w:val="00FE3672"/>
    <w:rsid w:val="00FE610A"/>
    <w:rsid w:val="00FF0CAD"/>
    <w:rsid w:val="00FF3C8C"/>
    <w:rsid w:val="0A0C7D94"/>
    <w:rsid w:val="0F31397A"/>
    <w:rsid w:val="12D4239E"/>
    <w:rsid w:val="16B8235E"/>
    <w:rsid w:val="18AB5838"/>
    <w:rsid w:val="1CAF5C1E"/>
    <w:rsid w:val="26AF355A"/>
    <w:rsid w:val="2FE84DB9"/>
    <w:rsid w:val="2FF77342"/>
    <w:rsid w:val="445A42FB"/>
    <w:rsid w:val="46DF0C16"/>
    <w:rsid w:val="4B875C21"/>
    <w:rsid w:val="559F1AAC"/>
    <w:rsid w:val="56064CA5"/>
    <w:rsid w:val="56F876FC"/>
    <w:rsid w:val="57F34059"/>
    <w:rsid w:val="5CE54CC7"/>
    <w:rsid w:val="6EE23482"/>
    <w:rsid w:val="6FAA11B0"/>
    <w:rsid w:val="738A5148"/>
    <w:rsid w:val="76C2393C"/>
    <w:rsid w:val="7A7E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135"/>
    <w:qFormat/>
    <w:uiPriority w:val="0"/>
    <w:pPr>
      <w:keepNext/>
      <w:keepLines/>
      <w:spacing w:before="312" w:beforeLines="100" w:after="312" w:afterLines="100" w:line="240" w:lineRule="auto"/>
      <w:outlineLvl w:val="0"/>
    </w:pPr>
    <w:rPr>
      <w:rFonts w:ascii="黑体" w:hAnsi="黑体" w:eastAsia="黑体"/>
      <w:bCs/>
      <w:kern w:val="44"/>
      <w:szCs w:val="21"/>
    </w:rPr>
  </w:style>
  <w:style w:type="paragraph" w:styleId="3">
    <w:name w:val="heading 2"/>
    <w:basedOn w:val="1"/>
    <w:next w:val="1"/>
    <w:link w:val="1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37"/>
    <w:qFormat/>
    <w:uiPriority w:val="0"/>
    <w:pPr>
      <w:keepNext/>
      <w:keepLines/>
      <w:spacing w:before="260" w:after="260" w:line="416" w:lineRule="auto"/>
      <w:outlineLvl w:val="2"/>
    </w:pPr>
    <w:rPr>
      <w:b/>
      <w:bCs/>
      <w:sz w:val="32"/>
      <w:szCs w:val="32"/>
    </w:rPr>
  </w:style>
  <w:style w:type="paragraph" w:styleId="5">
    <w:name w:val="heading 4"/>
    <w:basedOn w:val="1"/>
    <w:next w:val="1"/>
    <w:link w:val="1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39"/>
    <w:qFormat/>
    <w:uiPriority w:val="0"/>
    <w:pPr>
      <w:keepNext/>
      <w:keepLines/>
      <w:spacing w:before="280" w:after="290" w:line="376" w:lineRule="auto"/>
      <w:outlineLvl w:val="4"/>
    </w:pPr>
    <w:rPr>
      <w:b/>
      <w:bCs/>
      <w:sz w:val="28"/>
      <w:szCs w:val="28"/>
    </w:rPr>
  </w:style>
  <w:style w:type="paragraph" w:styleId="7">
    <w:name w:val="heading 6"/>
    <w:basedOn w:val="1"/>
    <w:next w:val="1"/>
    <w:link w:val="140"/>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41"/>
    <w:qFormat/>
    <w:uiPriority w:val="0"/>
    <w:pPr>
      <w:keepNext/>
      <w:keepLines/>
      <w:spacing w:before="240" w:after="64" w:line="320" w:lineRule="auto"/>
      <w:outlineLvl w:val="6"/>
    </w:pPr>
    <w:rPr>
      <w:b/>
      <w:bCs/>
      <w:sz w:val="24"/>
    </w:rPr>
  </w:style>
  <w:style w:type="paragraph" w:styleId="9">
    <w:name w:val="heading 8"/>
    <w:basedOn w:val="1"/>
    <w:next w:val="1"/>
    <w:link w:val="142"/>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43"/>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qFormat/>
    <w:uiPriority w:val="0"/>
  </w:style>
  <w:style w:type="paragraph" w:styleId="15">
    <w:name w:val="toc 3"/>
    <w:basedOn w:val="16"/>
    <w:next w:val="1"/>
    <w:qFormat/>
    <w:uiPriority w:val="0"/>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index 8"/>
    <w:basedOn w:val="1"/>
    <w:next w:val="1"/>
    <w:qFormat/>
    <w:uiPriority w:val="0"/>
    <w:pPr>
      <w:widowControl w:val="0"/>
      <w:spacing w:line="240" w:lineRule="auto"/>
      <w:ind w:left="1680" w:hanging="210"/>
      <w:jc w:val="left"/>
      <w:textAlignment w:val="auto"/>
    </w:pPr>
    <w:rPr>
      <w:rFonts w:ascii="Calibri" w:hAnsi="Calibri"/>
      <w:color w:val="auto"/>
      <w:kern w:val="2"/>
      <w:sz w:val="20"/>
    </w:rPr>
  </w:style>
  <w:style w:type="paragraph" w:styleId="19">
    <w:name w:val="caption"/>
    <w:basedOn w:val="1"/>
    <w:next w:val="1"/>
    <w:qFormat/>
    <w:uiPriority w:val="0"/>
    <w:pPr>
      <w:widowControl w:val="0"/>
      <w:spacing w:before="152" w:after="160" w:line="240" w:lineRule="auto"/>
      <w:textAlignment w:val="auto"/>
    </w:pPr>
    <w:rPr>
      <w:rFonts w:ascii="Arial" w:hAnsi="Arial" w:eastAsia="黑体" w:cs="Arial"/>
      <w:color w:val="auto"/>
      <w:kern w:val="2"/>
      <w:sz w:val="20"/>
    </w:rPr>
  </w:style>
  <w:style w:type="paragraph" w:styleId="20">
    <w:name w:val="index 5"/>
    <w:basedOn w:val="1"/>
    <w:next w:val="1"/>
    <w:qFormat/>
    <w:uiPriority w:val="0"/>
    <w:pPr>
      <w:widowControl w:val="0"/>
      <w:spacing w:line="240" w:lineRule="auto"/>
      <w:ind w:left="1050" w:hanging="210"/>
      <w:jc w:val="left"/>
      <w:textAlignment w:val="auto"/>
    </w:pPr>
    <w:rPr>
      <w:rFonts w:ascii="Calibri" w:hAnsi="Calibri"/>
      <w:color w:val="auto"/>
      <w:kern w:val="2"/>
      <w:sz w:val="20"/>
    </w:rPr>
  </w:style>
  <w:style w:type="paragraph" w:styleId="21">
    <w:name w:val="Document Map"/>
    <w:basedOn w:val="1"/>
    <w:link w:val="65"/>
    <w:qFormat/>
    <w:uiPriority w:val="0"/>
    <w:rPr>
      <w:rFonts w:ascii="宋体"/>
      <w:sz w:val="18"/>
      <w:szCs w:val="18"/>
    </w:rPr>
  </w:style>
  <w:style w:type="paragraph" w:styleId="22">
    <w:name w:val="annotation text"/>
    <w:basedOn w:val="1"/>
    <w:link w:val="66"/>
    <w:qFormat/>
    <w:uiPriority w:val="0"/>
    <w:pPr>
      <w:jc w:val="left"/>
    </w:pPr>
  </w:style>
  <w:style w:type="paragraph" w:styleId="23">
    <w:name w:val="index 6"/>
    <w:basedOn w:val="1"/>
    <w:next w:val="1"/>
    <w:qFormat/>
    <w:uiPriority w:val="0"/>
    <w:pPr>
      <w:widowControl w:val="0"/>
      <w:spacing w:line="240" w:lineRule="auto"/>
      <w:ind w:left="1260" w:hanging="210"/>
      <w:jc w:val="left"/>
      <w:textAlignment w:val="auto"/>
    </w:pPr>
    <w:rPr>
      <w:rFonts w:ascii="Calibri" w:hAnsi="Calibri"/>
      <w:color w:val="auto"/>
      <w:kern w:val="2"/>
      <w:sz w:val="20"/>
    </w:rPr>
  </w:style>
  <w:style w:type="paragraph" w:styleId="24">
    <w:name w:val="Body Text"/>
    <w:basedOn w:val="1"/>
    <w:link w:val="234"/>
    <w:qFormat/>
    <w:uiPriority w:val="0"/>
    <w:pPr>
      <w:widowControl w:val="0"/>
      <w:adjustRightInd w:val="0"/>
      <w:spacing w:after="120" w:line="240" w:lineRule="auto"/>
      <w:jc w:val="left"/>
    </w:pPr>
    <w:rPr>
      <w:color w:val="auto"/>
      <w:sz w:val="24"/>
    </w:rPr>
  </w:style>
  <w:style w:type="paragraph" w:styleId="25">
    <w:name w:val="Body Text Indent"/>
    <w:basedOn w:val="1"/>
    <w:link w:val="160"/>
    <w:unhideWhenUsed/>
    <w:uiPriority w:val="99"/>
    <w:pPr>
      <w:widowControl w:val="0"/>
      <w:spacing w:after="120" w:line="240" w:lineRule="auto"/>
      <w:ind w:left="420" w:leftChars="200"/>
      <w:textAlignment w:val="auto"/>
    </w:pPr>
    <w:rPr>
      <w:rFonts w:ascii="宋体"/>
      <w:color w:val="auto"/>
      <w:kern w:val="2"/>
      <w:szCs w:val="22"/>
    </w:rPr>
  </w:style>
  <w:style w:type="paragraph" w:styleId="26">
    <w:name w:val="HTML Address"/>
    <w:basedOn w:val="1"/>
    <w:link w:val="231"/>
    <w:qFormat/>
    <w:uiPriority w:val="0"/>
    <w:rPr>
      <w:i/>
      <w:iCs/>
    </w:rPr>
  </w:style>
  <w:style w:type="paragraph" w:styleId="27">
    <w:name w:val="index 4"/>
    <w:basedOn w:val="1"/>
    <w:next w:val="1"/>
    <w:qFormat/>
    <w:uiPriority w:val="0"/>
    <w:pPr>
      <w:widowControl w:val="0"/>
      <w:spacing w:line="240" w:lineRule="auto"/>
      <w:ind w:left="840" w:hanging="210"/>
      <w:jc w:val="left"/>
      <w:textAlignment w:val="auto"/>
    </w:pPr>
    <w:rPr>
      <w:rFonts w:ascii="Calibri" w:hAnsi="Calibri"/>
      <w:color w:val="auto"/>
      <w:kern w:val="2"/>
      <w:sz w:val="20"/>
    </w:rPr>
  </w:style>
  <w:style w:type="paragraph" w:styleId="28">
    <w:name w:val="toc 8"/>
    <w:basedOn w:val="11"/>
    <w:next w:val="1"/>
    <w:semiHidden/>
    <w:qFormat/>
    <w:uiPriority w:val="0"/>
  </w:style>
  <w:style w:type="paragraph" w:styleId="29">
    <w:name w:val="index 3"/>
    <w:basedOn w:val="1"/>
    <w:next w:val="1"/>
    <w:qFormat/>
    <w:uiPriority w:val="0"/>
    <w:pPr>
      <w:widowControl w:val="0"/>
      <w:spacing w:line="240" w:lineRule="auto"/>
      <w:ind w:left="630" w:hanging="210"/>
      <w:jc w:val="left"/>
      <w:textAlignment w:val="auto"/>
    </w:pPr>
    <w:rPr>
      <w:rFonts w:ascii="Calibri" w:hAnsi="Calibri"/>
      <w:color w:val="auto"/>
      <w:kern w:val="2"/>
      <w:sz w:val="20"/>
    </w:rPr>
  </w:style>
  <w:style w:type="paragraph" w:styleId="30">
    <w:name w:val="Date"/>
    <w:basedOn w:val="1"/>
    <w:next w:val="1"/>
    <w:link w:val="155"/>
    <w:unhideWhenUsed/>
    <w:qFormat/>
    <w:uiPriority w:val="0"/>
    <w:pPr>
      <w:widowControl w:val="0"/>
      <w:spacing w:line="240" w:lineRule="auto"/>
      <w:ind w:left="100" w:leftChars="2500"/>
      <w:textAlignment w:val="auto"/>
    </w:pPr>
    <w:rPr>
      <w:color w:val="auto"/>
      <w:kern w:val="2"/>
      <w:szCs w:val="22"/>
    </w:rPr>
  </w:style>
  <w:style w:type="paragraph" w:styleId="31">
    <w:name w:val="Body Text Indent 2"/>
    <w:basedOn w:val="1"/>
    <w:link w:val="152"/>
    <w:qFormat/>
    <w:uiPriority w:val="0"/>
    <w:pPr>
      <w:widowControl w:val="0"/>
      <w:spacing w:after="120" w:line="480" w:lineRule="auto"/>
      <w:ind w:left="420" w:leftChars="200"/>
      <w:textAlignment w:val="auto"/>
    </w:pPr>
    <w:rPr>
      <w:color w:val="auto"/>
      <w:sz w:val="20"/>
      <w:szCs w:val="24"/>
    </w:rPr>
  </w:style>
  <w:style w:type="paragraph" w:styleId="32">
    <w:name w:val="endnote text"/>
    <w:basedOn w:val="1"/>
    <w:link w:val="174"/>
    <w:qFormat/>
    <w:uiPriority w:val="0"/>
    <w:pPr>
      <w:widowControl w:val="0"/>
      <w:snapToGrid w:val="0"/>
      <w:spacing w:line="240" w:lineRule="auto"/>
      <w:jc w:val="left"/>
      <w:textAlignment w:val="auto"/>
    </w:pPr>
    <w:rPr>
      <w:color w:val="auto"/>
      <w:kern w:val="2"/>
      <w:szCs w:val="24"/>
    </w:rPr>
  </w:style>
  <w:style w:type="paragraph" w:styleId="33">
    <w:name w:val="Balloon Text"/>
    <w:basedOn w:val="1"/>
    <w:link w:val="67"/>
    <w:qFormat/>
    <w:uiPriority w:val="0"/>
    <w:pPr>
      <w:spacing w:line="240" w:lineRule="auto"/>
    </w:pPr>
    <w:rPr>
      <w:sz w:val="18"/>
      <w:szCs w:val="18"/>
    </w:rPr>
  </w:style>
  <w:style w:type="paragraph" w:styleId="34">
    <w:name w:val="footer"/>
    <w:basedOn w:val="1"/>
    <w:link w:val="146"/>
    <w:qFormat/>
    <w:uiPriority w:val="0"/>
    <w:pPr>
      <w:tabs>
        <w:tab w:val="center" w:pos="4153"/>
        <w:tab w:val="right" w:pos="8306"/>
      </w:tabs>
      <w:snapToGrid w:val="0"/>
      <w:ind w:right="210" w:rightChars="100"/>
      <w:jc w:val="right"/>
    </w:pPr>
    <w:rPr>
      <w:sz w:val="18"/>
      <w:szCs w:val="18"/>
    </w:rPr>
  </w:style>
  <w:style w:type="paragraph" w:styleId="35">
    <w:name w:val="header"/>
    <w:basedOn w:val="1"/>
    <w:link w:val="151"/>
    <w:qFormat/>
    <w:uiPriority w:val="0"/>
    <w:pPr>
      <w:shd w:val="clear" w:color="auto" w:fill="FFFFFF"/>
      <w:tabs>
        <w:tab w:val="center" w:pos="4153"/>
        <w:tab w:val="right" w:pos="8306"/>
      </w:tabs>
      <w:snapToGrid w:val="0"/>
      <w:jc w:val="center"/>
    </w:pPr>
    <w:rPr>
      <w:sz w:val="18"/>
      <w:szCs w:val="18"/>
    </w:rPr>
  </w:style>
  <w:style w:type="paragraph" w:styleId="36">
    <w:name w:val="index heading"/>
    <w:basedOn w:val="1"/>
    <w:next w:val="37"/>
    <w:qFormat/>
    <w:uiPriority w:val="0"/>
    <w:pPr>
      <w:widowControl w:val="0"/>
      <w:spacing w:before="120" w:after="120" w:line="240" w:lineRule="auto"/>
      <w:jc w:val="center"/>
      <w:textAlignment w:val="auto"/>
    </w:pPr>
    <w:rPr>
      <w:rFonts w:ascii="Calibri" w:hAnsi="Calibri"/>
      <w:b/>
      <w:bCs/>
      <w:iCs/>
      <w:color w:val="auto"/>
      <w:kern w:val="2"/>
    </w:rPr>
  </w:style>
  <w:style w:type="paragraph" w:styleId="37">
    <w:name w:val="index 1"/>
    <w:basedOn w:val="1"/>
    <w:next w:val="1"/>
    <w:unhideWhenUsed/>
    <w:qFormat/>
    <w:uiPriority w:val="0"/>
    <w:pPr>
      <w:widowControl w:val="0"/>
      <w:spacing w:line="240" w:lineRule="auto"/>
      <w:textAlignment w:val="auto"/>
    </w:pPr>
    <w:rPr>
      <w:color w:val="auto"/>
      <w:kern w:val="2"/>
      <w:szCs w:val="22"/>
    </w:rPr>
  </w:style>
  <w:style w:type="paragraph" w:styleId="38">
    <w:name w:val="footnote text"/>
    <w:basedOn w:val="1"/>
    <w:link w:val="175"/>
    <w:qFormat/>
    <w:uiPriority w:val="0"/>
    <w:pPr>
      <w:snapToGrid w:val="0"/>
      <w:jc w:val="left"/>
    </w:pPr>
    <w:rPr>
      <w:sz w:val="18"/>
      <w:szCs w:val="18"/>
    </w:rPr>
  </w:style>
  <w:style w:type="paragraph" w:styleId="39">
    <w:name w:val="index 7"/>
    <w:basedOn w:val="1"/>
    <w:next w:val="1"/>
    <w:qFormat/>
    <w:uiPriority w:val="0"/>
    <w:pPr>
      <w:widowControl w:val="0"/>
      <w:spacing w:line="240" w:lineRule="auto"/>
      <w:ind w:left="1470" w:hanging="210"/>
      <w:jc w:val="left"/>
      <w:textAlignment w:val="auto"/>
    </w:pPr>
    <w:rPr>
      <w:rFonts w:ascii="Calibri" w:hAnsi="Calibri"/>
      <w:color w:val="auto"/>
      <w:kern w:val="2"/>
      <w:sz w:val="20"/>
    </w:rPr>
  </w:style>
  <w:style w:type="paragraph" w:styleId="40">
    <w:name w:val="index 9"/>
    <w:basedOn w:val="1"/>
    <w:next w:val="1"/>
    <w:qFormat/>
    <w:uiPriority w:val="0"/>
    <w:pPr>
      <w:widowControl w:val="0"/>
      <w:spacing w:line="240" w:lineRule="auto"/>
      <w:ind w:left="1890" w:hanging="210"/>
      <w:jc w:val="left"/>
      <w:textAlignment w:val="auto"/>
    </w:pPr>
    <w:rPr>
      <w:rFonts w:ascii="Calibri" w:hAnsi="Calibri"/>
      <w:color w:val="auto"/>
      <w:kern w:val="2"/>
      <w:sz w:val="20"/>
    </w:rPr>
  </w:style>
  <w:style w:type="paragraph" w:styleId="41">
    <w:name w:val="toc 9"/>
    <w:basedOn w:val="28"/>
    <w:next w:val="1"/>
    <w:semiHidden/>
    <w:qFormat/>
    <w:uiPriority w:val="0"/>
  </w:style>
  <w:style w:type="paragraph" w:styleId="42">
    <w:name w:val="Body Text 2"/>
    <w:basedOn w:val="1"/>
    <w:link w:val="149"/>
    <w:qFormat/>
    <w:uiPriority w:val="0"/>
    <w:pPr>
      <w:widowControl w:val="0"/>
      <w:spacing w:after="120" w:line="480" w:lineRule="auto"/>
      <w:textAlignment w:val="auto"/>
    </w:pPr>
    <w:rPr>
      <w:color w:val="auto"/>
      <w:sz w:val="20"/>
    </w:rPr>
  </w:style>
  <w:style w:type="paragraph" w:styleId="43">
    <w:name w:val="HTML Preformatted"/>
    <w:basedOn w:val="1"/>
    <w:link w:val="150"/>
    <w:qFormat/>
    <w:uiPriority w:val="99"/>
    <w:rPr>
      <w:rFonts w:ascii="Courier New" w:hAnsi="Courier New" w:cs="Courier New"/>
      <w:sz w:val="20"/>
    </w:rPr>
  </w:style>
  <w:style w:type="paragraph" w:styleId="44">
    <w:name w:val="Normal (Web)"/>
    <w:basedOn w:val="1"/>
    <w:unhideWhenUsed/>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45">
    <w:name w:val="index 2"/>
    <w:basedOn w:val="1"/>
    <w:next w:val="1"/>
    <w:qFormat/>
    <w:uiPriority w:val="0"/>
    <w:pPr>
      <w:widowControl w:val="0"/>
      <w:spacing w:line="240" w:lineRule="auto"/>
      <w:ind w:left="420" w:hanging="210"/>
      <w:jc w:val="left"/>
      <w:textAlignment w:val="auto"/>
    </w:pPr>
    <w:rPr>
      <w:rFonts w:ascii="Calibri" w:hAnsi="Calibri"/>
      <w:color w:val="auto"/>
      <w:kern w:val="2"/>
      <w:sz w:val="20"/>
    </w:rPr>
  </w:style>
  <w:style w:type="paragraph" w:styleId="46">
    <w:name w:val="Title"/>
    <w:basedOn w:val="1"/>
    <w:link w:val="222"/>
    <w:qFormat/>
    <w:uiPriority w:val="0"/>
    <w:pPr>
      <w:spacing w:before="240" w:after="60"/>
      <w:jc w:val="center"/>
      <w:outlineLvl w:val="0"/>
    </w:pPr>
    <w:rPr>
      <w:rFonts w:ascii="Arial" w:hAnsi="Arial" w:cs="Arial"/>
      <w:b/>
      <w:bCs/>
      <w:sz w:val="32"/>
      <w:szCs w:val="32"/>
    </w:rPr>
  </w:style>
  <w:style w:type="paragraph" w:styleId="47">
    <w:name w:val="annotation subject"/>
    <w:basedOn w:val="22"/>
    <w:next w:val="22"/>
    <w:link w:val="68"/>
    <w:qFormat/>
    <w:uiPriority w:val="0"/>
    <w:rPr>
      <w:b/>
      <w:bCs/>
    </w:rPr>
  </w:style>
  <w:style w:type="table" w:styleId="49">
    <w:name w:val="Table Grid"/>
    <w:basedOn w:val="4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basedOn w:val="50"/>
    <w:qFormat/>
    <w:uiPriority w:val="0"/>
    <w:rPr>
      <w:vertAlign w:val="superscript"/>
    </w:rPr>
  </w:style>
  <w:style w:type="character" w:styleId="53">
    <w:name w:val="page number"/>
    <w:qFormat/>
    <w:uiPriority w:val="0"/>
    <w:rPr>
      <w:rFonts w:ascii="Times New Roman" w:hAnsi="Times New Roman" w:eastAsia="宋体"/>
      <w:sz w:val="18"/>
    </w:rPr>
  </w:style>
  <w:style w:type="character" w:styleId="54">
    <w:name w:val="HTML Definition"/>
    <w:qFormat/>
    <w:uiPriority w:val="0"/>
    <w:rPr>
      <w:i/>
      <w:iCs/>
    </w:rPr>
  </w:style>
  <w:style w:type="character" w:styleId="55">
    <w:name w:val="HTML Typewriter"/>
    <w:qFormat/>
    <w:uiPriority w:val="0"/>
    <w:rPr>
      <w:rFonts w:ascii="Courier New" w:hAnsi="Courier New"/>
      <w:sz w:val="20"/>
      <w:szCs w:val="20"/>
    </w:rPr>
  </w:style>
  <w:style w:type="character" w:styleId="56">
    <w:name w:val="HTML Acronym"/>
    <w:basedOn w:val="50"/>
    <w:qFormat/>
    <w:uiPriority w:val="0"/>
  </w:style>
  <w:style w:type="character" w:styleId="57">
    <w:name w:val="HTML Variable"/>
    <w:qFormat/>
    <w:uiPriority w:val="0"/>
    <w:rPr>
      <w:i/>
      <w:iCs/>
    </w:rPr>
  </w:style>
  <w:style w:type="character" w:styleId="58">
    <w:name w:val="Hyperlink"/>
    <w:qFormat/>
    <w:uiPriority w:val="99"/>
    <w:rPr>
      <w:rFonts w:ascii="Times New Roman" w:hAnsi="Times New Roman" w:eastAsia="宋体"/>
      <w:color w:val="auto"/>
      <w:spacing w:val="0"/>
      <w:w w:val="100"/>
      <w:position w:val="0"/>
      <w:sz w:val="21"/>
      <w:u w:val="none"/>
      <w:vertAlign w:val="baseline"/>
    </w:rPr>
  </w:style>
  <w:style w:type="character" w:styleId="59">
    <w:name w:val="HTML Code"/>
    <w:qFormat/>
    <w:uiPriority w:val="0"/>
    <w:rPr>
      <w:rFonts w:ascii="Courier New" w:hAnsi="Courier New"/>
      <w:sz w:val="20"/>
      <w:szCs w:val="20"/>
    </w:rPr>
  </w:style>
  <w:style w:type="character" w:styleId="60">
    <w:name w:val="annotation reference"/>
    <w:qFormat/>
    <w:uiPriority w:val="0"/>
    <w:rPr>
      <w:sz w:val="21"/>
      <w:szCs w:val="21"/>
    </w:rPr>
  </w:style>
  <w:style w:type="character" w:styleId="61">
    <w:name w:val="HTML Cite"/>
    <w:qFormat/>
    <w:uiPriority w:val="0"/>
    <w:rPr>
      <w:i/>
      <w:iCs/>
    </w:rPr>
  </w:style>
  <w:style w:type="character" w:styleId="62">
    <w:name w:val="footnote reference"/>
    <w:semiHidden/>
    <w:qFormat/>
    <w:uiPriority w:val="0"/>
    <w:rPr>
      <w:vertAlign w:val="superscript"/>
    </w:rPr>
  </w:style>
  <w:style w:type="character" w:styleId="63">
    <w:name w:val="HTML Keyboard"/>
    <w:qFormat/>
    <w:uiPriority w:val="0"/>
    <w:rPr>
      <w:rFonts w:ascii="Courier New" w:hAnsi="Courier New"/>
      <w:sz w:val="20"/>
      <w:szCs w:val="20"/>
    </w:rPr>
  </w:style>
  <w:style w:type="character" w:styleId="64">
    <w:name w:val="HTML Sample"/>
    <w:qFormat/>
    <w:uiPriority w:val="0"/>
    <w:rPr>
      <w:rFonts w:ascii="Courier New" w:hAnsi="Courier New"/>
    </w:rPr>
  </w:style>
  <w:style w:type="character" w:customStyle="1" w:styleId="65">
    <w:name w:val="文档结构图 字符"/>
    <w:link w:val="21"/>
    <w:qFormat/>
    <w:uiPriority w:val="0"/>
    <w:rPr>
      <w:rFonts w:ascii="宋体"/>
      <w:color w:val="000000"/>
      <w:sz w:val="18"/>
      <w:szCs w:val="18"/>
      <w:u w:color="000000"/>
    </w:rPr>
  </w:style>
  <w:style w:type="character" w:customStyle="1" w:styleId="66">
    <w:name w:val="批注文字 字符"/>
    <w:link w:val="22"/>
    <w:qFormat/>
    <w:uiPriority w:val="0"/>
    <w:rPr>
      <w:color w:val="000000"/>
      <w:sz w:val="21"/>
      <w:u w:color="000000"/>
    </w:rPr>
  </w:style>
  <w:style w:type="character" w:customStyle="1" w:styleId="67">
    <w:name w:val="批注框文本 字符"/>
    <w:link w:val="33"/>
    <w:qFormat/>
    <w:uiPriority w:val="0"/>
    <w:rPr>
      <w:color w:val="000000"/>
      <w:sz w:val="18"/>
      <w:szCs w:val="18"/>
      <w:u w:color="000000"/>
    </w:rPr>
  </w:style>
  <w:style w:type="character" w:customStyle="1" w:styleId="68">
    <w:name w:val="批注主题 字符"/>
    <w:link w:val="47"/>
    <w:qFormat/>
    <w:uiPriority w:val="0"/>
    <w:rPr>
      <w:b/>
      <w:bCs/>
      <w:color w:val="000000"/>
      <w:sz w:val="21"/>
      <w:u w:color="000000"/>
    </w:rPr>
  </w:style>
  <w:style w:type="character" w:customStyle="1" w:styleId="69">
    <w:name w:val="发布"/>
    <w:qFormat/>
    <w:uiPriority w:val="0"/>
    <w:rPr>
      <w:rFonts w:ascii="黑体" w:eastAsia="黑体"/>
      <w:spacing w:val="22"/>
      <w:w w:val="100"/>
      <w:position w:val="3"/>
      <w:sz w:val="28"/>
    </w:rPr>
  </w:style>
  <w:style w:type="character" w:customStyle="1" w:styleId="70">
    <w:name w:val="段 Char"/>
    <w:link w:val="71"/>
    <w:qFormat/>
    <w:uiPriority w:val="0"/>
    <w:rPr>
      <w:rFonts w:ascii="宋体"/>
      <w:sz w:val="21"/>
      <w:lang w:val="en-US" w:eastAsia="zh-CN" w:bidi="ar-SA"/>
    </w:rPr>
  </w:style>
  <w:style w:type="paragraph" w:customStyle="1" w:styleId="71">
    <w:name w:val="段"/>
    <w:link w:val="7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EmailStyle62"/>
    <w:qFormat/>
    <w:uiPriority w:val="0"/>
    <w:rPr>
      <w:rFonts w:ascii="Arial" w:hAnsi="Arial" w:eastAsia="宋体" w:cs="Arial"/>
      <w:color w:val="auto"/>
      <w:sz w:val="20"/>
    </w:rPr>
  </w:style>
  <w:style w:type="character" w:customStyle="1" w:styleId="73">
    <w:name w:val="EmailStyle61"/>
    <w:qFormat/>
    <w:uiPriority w:val="0"/>
    <w:rPr>
      <w:rFonts w:ascii="Arial" w:hAnsi="Arial" w:eastAsia="宋体" w:cs="Arial"/>
      <w:color w:val="auto"/>
      <w:sz w:val="20"/>
    </w:rPr>
  </w:style>
  <w:style w:type="paragraph" w:customStyle="1" w:styleId="74">
    <w:name w:val="五级条标题"/>
    <w:basedOn w:val="75"/>
    <w:next w:val="71"/>
    <w:qFormat/>
    <w:uiPriority w:val="0"/>
    <w:pPr>
      <w:outlineLvl w:val="6"/>
    </w:pPr>
  </w:style>
  <w:style w:type="paragraph" w:customStyle="1" w:styleId="75">
    <w:name w:val="四级条标题"/>
    <w:basedOn w:val="76"/>
    <w:next w:val="71"/>
    <w:qFormat/>
    <w:uiPriority w:val="0"/>
    <w:pPr>
      <w:outlineLvl w:val="5"/>
    </w:pPr>
  </w:style>
  <w:style w:type="paragraph" w:customStyle="1" w:styleId="76">
    <w:name w:val="三级条标题"/>
    <w:basedOn w:val="77"/>
    <w:next w:val="71"/>
    <w:qFormat/>
    <w:uiPriority w:val="0"/>
    <w:pPr>
      <w:outlineLvl w:val="4"/>
    </w:pPr>
  </w:style>
  <w:style w:type="paragraph" w:customStyle="1" w:styleId="77">
    <w:name w:val="二级条标题"/>
    <w:basedOn w:val="78"/>
    <w:next w:val="71"/>
    <w:qFormat/>
    <w:uiPriority w:val="0"/>
    <w:pPr>
      <w:outlineLvl w:val="3"/>
    </w:pPr>
  </w:style>
  <w:style w:type="paragraph" w:customStyle="1" w:styleId="78">
    <w:name w:val="一级条标题"/>
    <w:next w:val="71"/>
    <w:qFormat/>
    <w:uiPriority w:val="0"/>
    <w:pPr>
      <w:outlineLvl w:val="2"/>
    </w:pPr>
    <w:rPr>
      <w:rFonts w:ascii="Times New Roman" w:hAnsi="Times New Roman" w:eastAsia="黑体" w:cs="Times New Roman"/>
      <w:sz w:val="21"/>
      <w:lang w:val="en-US" w:eastAsia="zh-CN" w:bidi="ar-SA"/>
    </w:rPr>
  </w:style>
  <w:style w:type="paragraph" w:customStyle="1" w:styleId="79">
    <w:name w:val="图表脚注"/>
    <w:next w:val="7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0">
    <w:name w:val="附录四级条标题"/>
    <w:basedOn w:val="81"/>
    <w:next w:val="71"/>
    <w:qFormat/>
    <w:uiPriority w:val="0"/>
    <w:pPr>
      <w:numPr>
        <w:ilvl w:val="5"/>
        <w:numId w:val="1"/>
      </w:numPr>
      <w:outlineLvl w:val="5"/>
    </w:pPr>
  </w:style>
  <w:style w:type="paragraph" w:customStyle="1" w:styleId="81">
    <w:name w:val="附录三级条标题"/>
    <w:basedOn w:val="82"/>
    <w:next w:val="71"/>
    <w:qFormat/>
    <w:uiPriority w:val="0"/>
    <w:pPr>
      <w:outlineLvl w:val="4"/>
    </w:pPr>
  </w:style>
  <w:style w:type="paragraph" w:customStyle="1" w:styleId="82">
    <w:name w:val="附录二级条标题"/>
    <w:basedOn w:val="83"/>
    <w:next w:val="71"/>
    <w:qFormat/>
    <w:uiPriority w:val="0"/>
    <w:pPr>
      <w:outlineLvl w:val="3"/>
    </w:pPr>
  </w:style>
  <w:style w:type="paragraph" w:customStyle="1" w:styleId="83">
    <w:name w:val="附录一级条标题"/>
    <w:basedOn w:val="84"/>
    <w:next w:val="71"/>
    <w:qFormat/>
    <w:uiPriority w:val="0"/>
    <w:pPr>
      <w:autoSpaceDN w:val="0"/>
      <w:spacing w:beforeLines="0" w:afterLines="0"/>
      <w:outlineLvl w:val="2"/>
    </w:pPr>
  </w:style>
  <w:style w:type="paragraph" w:customStyle="1" w:styleId="84">
    <w:name w:val="附录章标题"/>
    <w:next w:val="7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参考文献、索引标题"/>
    <w:basedOn w:val="86"/>
    <w:next w:val="1"/>
    <w:qFormat/>
    <w:uiPriority w:val="0"/>
    <w:pPr>
      <w:numPr>
        <w:numId w:val="0"/>
      </w:numPr>
      <w:spacing w:after="200"/>
    </w:pPr>
    <w:rPr>
      <w:sz w:val="21"/>
    </w:rPr>
  </w:style>
  <w:style w:type="paragraph" w:customStyle="1" w:styleId="8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正文表标题"/>
    <w:next w:val="71"/>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88">
    <w:name w:val="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9">
    <w:name w:val="发布部门"/>
    <w:next w:val="7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0">
    <w:name w:val="注："/>
    <w:next w:val="71"/>
    <w:qFormat/>
    <w:uiPriority w:val="0"/>
    <w:pPr>
      <w:widowControl w:val="0"/>
      <w:numPr>
        <w:ilvl w:val="0"/>
        <w:numId w:val="5"/>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91">
    <w:name w:val="修订1"/>
    <w:qFormat/>
    <w:uiPriority w:val="99"/>
    <w:rPr>
      <w:rFonts w:ascii="Times New Roman" w:hAnsi="Times New Roman" w:eastAsia="宋体" w:cs="Times New Roman"/>
      <w:color w:val="000000"/>
      <w:sz w:val="21"/>
      <w:u w:color="000000"/>
      <w:lang w:val="en-US" w:eastAsia="zh-CN" w:bidi="ar-SA"/>
    </w:rPr>
  </w:style>
  <w:style w:type="paragraph" w:customStyle="1" w:styleId="92">
    <w:name w:val="封面标准号2"/>
    <w:basedOn w:val="93"/>
    <w:qFormat/>
    <w:uiPriority w:val="0"/>
    <w:pPr>
      <w:framePr w:w="9138" w:h="1244" w:hRule="exact" w:wrap="around" w:vAnchor="page" w:hAnchor="margin" w:y="2908"/>
      <w:adjustRightInd w:val="0"/>
      <w:spacing w:before="357" w:line="280" w:lineRule="exact"/>
    </w:p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目次、标准名称标题"/>
    <w:basedOn w:val="86"/>
    <w:next w:val="71"/>
    <w:qFormat/>
    <w:uiPriority w:val="0"/>
    <w:pPr>
      <w:numPr>
        <w:numId w:val="0"/>
      </w:numPr>
      <w:spacing w:line="460" w:lineRule="exact"/>
    </w:pPr>
  </w:style>
  <w:style w:type="paragraph" w:customStyle="1" w:styleId="95">
    <w:name w:val="附录图标题"/>
    <w:next w:val="71"/>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6">
    <w:name w:val="Char Char Char Char Char Char Char Char Char Char Char Char Char Char Char Char"/>
    <w:basedOn w:val="1"/>
    <w:qFormat/>
    <w:uiPriority w:val="0"/>
    <w:pPr>
      <w:spacing w:after="160" w:line="240" w:lineRule="exact"/>
      <w:jc w:val="left"/>
    </w:pPr>
    <w:rPr>
      <w:rFonts w:ascii="Verdana" w:hAnsi="Verdana"/>
      <w:sz w:val="20"/>
      <w:lang w:eastAsia="en-US"/>
    </w:rPr>
  </w:style>
  <w:style w:type="paragraph" w:customStyle="1" w:styleId="97">
    <w:name w:val="实施日期"/>
    <w:basedOn w:val="98"/>
    <w:qFormat/>
    <w:uiPriority w:val="0"/>
    <w:pPr>
      <w:framePr w:hSpace="0" w:wrap="around" w:xAlign="right"/>
      <w:jc w:val="right"/>
    </w:pPr>
  </w:style>
  <w:style w:type="paragraph" w:customStyle="1" w:styleId="9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9">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附录标识"/>
    <w:basedOn w:val="86"/>
    <w:qFormat/>
    <w:uiPriority w:val="0"/>
    <w:pPr>
      <w:numPr>
        <w:ilvl w:val="0"/>
        <w:numId w:val="1"/>
      </w:numPr>
      <w:tabs>
        <w:tab w:val="left" w:pos="6405"/>
      </w:tabs>
      <w:spacing w:after="200"/>
    </w:pPr>
    <w:rPr>
      <w:sz w:val="21"/>
    </w:rPr>
  </w:style>
  <w:style w:type="paragraph" w:customStyle="1" w:styleId="1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附录五级条标题"/>
    <w:basedOn w:val="80"/>
    <w:next w:val="71"/>
    <w:qFormat/>
    <w:uiPriority w:val="0"/>
    <w:pPr>
      <w:numPr>
        <w:ilvl w:val="6"/>
      </w:numPr>
      <w:outlineLvl w:val="6"/>
    </w:pPr>
  </w:style>
  <w:style w:type="paragraph" w:customStyle="1" w:styleId="10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8">
    <w:name w:val="其他发布部门"/>
    <w:basedOn w:val="89"/>
    <w:qFormat/>
    <w:uiPriority w:val="0"/>
    <w:pPr>
      <w:framePr w:wrap="around"/>
      <w:spacing w:line="0" w:lineRule="atLeast"/>
    </w:pPr>
    <w:rPr>
      <w:rFonts w:ascii="黑体" w:eastAsia="黑体"/>
      <w:b w:val="0"/>
    </w:rPr>
  </w:style>
  <w:style w:type="paragraph" w:customStyle="1" w:styleId="10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0">
    <w:name w:val="章标题"/>
    <w:next w:val="7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11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
    <w:name w:val="附录表标题"/>
    <w:next w:val="71"/>
    <w:qFormat/>
    <w:uiPriority w:val="0"/>
    <w:pPr>
      <w:numPr>
        <w:ilvl w:val="0"/>
        <w:numId w:val="8"/>
      </w:numPr>
      <w:jc w:val="center"/>
      <w:textAlignment w:val="baseline"/>
    </w:pPr>
    <w:rPr>
      <w:rFonts w:ascii="黑体" w:hAnsi="Times New Roman" w:eastAsia="黑体" w:cs="Times New Roman"/>
      <w:kern w:val="21"/>
      <w:sz w:val="21"/>
      <w:lang w:val="en-US" w:eastAsia="zh-CN" w:bidi="ar-SA"/>
    </w:rPr>
  </w:style>
  <w:style w:type="paragraph" w:customStyle="1" w:styleId="113">
    <w:name w:val="TOC 标题1"/>
    <w:basedOn w:val="2"/>
    <w:next w:val="1"/>
    <w:qFormat/>
    <w:uiPriority w:val="39"/>
    <w:pPr>
      <w:spacing w:beforeLines="0" w:afterLines="0" w:line="276" w:lineRule="auto"/>
      <w:jc w:val="left"/>
      <w:textAlignment w:val="auto"/>
      <w:outlineLvl w:val="9"/>
    </w:pPr>
    <w:rPr>
      <w:rFonts w:ascii="Cambria" w:hAnsi="Cambria" w:eastAsia="宋体"/>
      <w:b/>
      <w:color w:val="365F91"/>
      <w:kern w:val="0"/>
      <w:sz w:val="28"/>
      <w:szCs w:val="28"/>
    </w:rPr>
  </w:style>
  <w:style w:type="paragraph" w:customStyle="1" w:styleId="11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7">
    <w:name w:val="正文图标题"/>
    <w:next w:val="71"/>
    <w:qFormat/>
    <w:uiPriority w:val="0"/>
    <w:pPr>
      <w:numPr>
        <w:ilvl w:val="0"/>
        <w:numId w:val="9"/>
      </w:numPr>
      <w:jc w:val="center"/>
    </w:pPr>
    <w:rPr>
      <w:rFonts w:ascii="黑体" w:hAnsi="Times New Roman" w:eastAsia="黑体" w:cs="Times New Roman"/>
      <w:sz w:val="21"/>
      <w:lang w:val="en-US" w:eastAsia="zh-CN" w:bidi="ar-SA"/>
    </w:rPr>
  </w:style>
  <w:style w:type="paragraph" w:styleId="118">
    <w:name w:val="List Paragraph"/>
    <w:basedOn w:val="1"/>
    <w:qFormat/>
    <w:uiPriority w:val="34"/>
    <w:pPr>
      <w:widowControl w:val="0"/>
      <w:spacing w:line="240" w:lineRule="auto"/>
      <w:ind w:firstLine="420" w:firstLineChars="200"/>
      <w:textAlignment w:val="auto"/>
    </w:pPr>
    <w:rPr>
      <w:rFonts w:ascii="Calibri" w:hAnsi="Calibri"/>
      <w:color w:val="auto"/>
      <w:kern w:val="2"/>
      <w:szCs w:val="22"/>
    </w:rPr>
  </w:style>
  <w:style w:type="paragraph" w:customStyle="1" w:styleId="119">
    <w:name w:val="列出段落1"/>
    <w:basedOn w:val="1"/>
    <w:qFormat/>
    <w:uiPriority w:val="34"/>
    <w:pPr>
      <w:widowControl w:val="0"/>
      <w:spacing w:line="240" w:lineRule="auto"/>
      <w:ind w:firstLine="420" w:firstLineChars="200"/>
      <w:textAlignment w:val="auto"/>
    </w:pPr>
    <w:rPr>
      <w:rFonts w:ascii="Calibri" w:hAnsi="Calibri" w:cs="黑体"/>
      <w:color w:val="auto"/>
      <w:kern w:val="2"/>
      <w:szCs w:val="22"/>
    </w:rPr>
  </w:style>
  <w:style w:type="paragraph" w:customStyle="1" w:styleId="120">
    <w:name w:val="标准书眉_偶数页"/>
    <w:basedOn w:val="121"/>
    <w:next w:val="1"/>
    <w:qFormat/>
    <w:uiPriority w:val="0"/>
    <w:pPr>
      <w:tabs>
        <w:tab w:val="center" w:pos="4154"/>
        <w:tab w:val="right" w:pos="8306"/>
      </w:tabs>
      <w:jc w:val="left"/>
    </w:pPr>
  </w:style>
  <w:style w:type="paragraph" w:customStyle="1" w:styleId="12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2">
    <w:name w:val="封面标准代替信息"/>
    <w:basedOn w:val="92"/>
    <w:qFormat/>
    <w:uiPriority w:val="0"/>
    <w:pPr>
      <w:framePr w:wrap="around"/>
      <w:spacing w:before="57"/>
    </w:pPr>
    <w:rPr>
      <w:rFonts w:ascii="宋体"/>
      <w:sz w:val="21"/>
    </w:rPr>
  </w:style>
  <w:style w:type="paragraph" w:customStyle="1" w:styleId="12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Char Char Char Char Char Char Char Char Char Char Char Char Char Char Char Char1"/>
    <w:basedOn w:val="1"/>
    <w:qFormat/>
    <w:uiPriority w:val="0"/>
    <w:pPr>
      <w:spacing w:after="160" w:line="240" w:lineRule="exact"/>
      <w:jc w:val="left"/>
    </w:pPr>
    <w:rPr>
      <w:rFonts w:ascii="Verdana" w:hAnsi="Verdana"/>
      <w:sz w:val="20"/>
      <w:lang w:eastAsia="en-US"/>
    </w:rPr>
  </w:style>
  <w:style w:type="paragraph" w:customStyle="1" w:styleId="126">
    <w:name w:val="Table Paragraph"/>
    <w:basedOn w:val="1"/>
    <w:qFormat/>
    <w:uiPriority w:val="1"/>
    <w:pPr>
      <w:widowControl w:val="0"/>
      <w:spacing w:line="240" w:lineRule="auto"/>
      <w:jc w:val="left"/>
      <w:textAlignment w:val="auto"/>
    </w:pPr>
    <w:rPr>
      <w:rFonts w:ascii="Calibri" w:hAnsi="Calibri"/>
      <w:color w:val="auto"/>
      <w:sz w:val="22"/>
      <w:szCs w:val="22"/>
      <w:lang w:eastAsia="en-US"/>
    </w:rPr>
  </w:style>
  <w:style w:type="paragraph" w:customStyle="1" w:styleId="127">
    <w:name w:val="条文脚注"/>
    <w:basedOn w:val="38"/>
    <w:qFormat/>
    <w:uiPriority w:val="0"/>
    <w:pPr>
      <w:ind w:left="780" w:leftChars="200" w:hanging="360" w:hangingChars="200"/>
      <w:jc w:val="both"/>
    </w:pPr>
    <w:rPr>
      <w:rFonts w:ascii="宋体"/>
    </w:rPr>
  </w:style>
  <w:style w:type="paragraph" w:customStyle="1" w:styleId="12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3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示例"/>
    <w:next w:val="71"/>
    <w:qFormat/>
    <w:uiPriority w:val="0"/>
    <w:pPr>
      <w:numPr>
        <w:ilvl w:val="0"/>
        <w:numId w:val="1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33">
    <w:name w:val="列项●（二级）"/>
    <w:qFormat/>
    <w:uiPriority w:val="0"/>
    <w:pPr>
      <w:numPr>
        <w:ilvl w:val="0"/>
        <w:numId w:val="11"/>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34">
    <w:name w:val="列项——（一级）"/>
    <w:qFormat/>
    <w:uiPriority w:val="0"/>
    <w:pPr>
      <w:widowControl w:val="0"/>
      <w:numPr>
        <w:ilvl w:val="0"/>
        <w:numId w:val="1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135">
    <w:name w:val="标题 1 字符"/>
    <w:basedOn w:val="50"/>
    <w:link w:val="2"/>
    <w:qFormat/>
    <w:uiPriority w:val="0"/>
    <w:rPr>
      <w:rFonts w:ascii="黑体" w:hAnsi="黑体" w:eastAsia="黑体"/>
      <w:bCs/>
      <w:color w:val="000000"/>
      <w:kern w:val="44"/>
      <w:sz w:val="21"/>
      <w:szCs w:val="21"/>
      <w:u w:color="000000"/>
    </w:rPr>
  </w:style>
  <w:style w:type="character" w:customStyle="1" w:styleId="136">
    <w:name w:val="标题 2 字符"/>
    <w:basedOn w:val="50"/>
    <w:link w:val="3"/>
    <w:qFormat/>
    <w:uiPriority w:val="0"/>
    <w:rPr>
      <w:rFonts w:ascii="Arial" w:hAnsi="Arial" w:eastAsia="黑体"/>
      <w:b/>
      <w:bCs/>
      <w:color w:val="000000"/>
      <w:sz w:val="32"/>
      <w:szCs w:val="32"/>
      <w:u w:color="000000"/>
    </w:rPr>
  </w:style>
  <w:style w:type="character" w:customStyle="1" w:styleId="137">
    <w:name w:val="标题 3 字符"/>
    <w:basedOn w:val="50"/>
    <w:link w:val="4"/>
    <w:qFormat/>
    <w:uiPriority w:val="0"/>
    <w:rPr>
      <w:b/>
      <w:bCs/>
      <w:color w:val="000000"/>
      <w:sz w:val="32"/>
      <w:szCs w:val="32"/>
      <w:u w:color="000000"/>
    </w:rPr>
  </w:style>
  <w:style w:type="character" w:customStyle="1" w:styleId="138">
    <w:name w:val="标题 4 字符"/>
    <w:basedOn w:val="50"/>
    <w:link w:val="5"/>
    <w:qFormat/>
    <w:uiPriority w:val="0"/>
    <w:rPr>
      <w:rFonts w:ascii="Arial" w:hAnsi="Arial" w:eastAsia="黑体"/>
      <w:b/>
      <w:bCs/>
      <w:color w:val="000000"/>
      <w:sz w:val="28"/>
      <w:szCs w:val="28"/>
      <w:u w:color="000000"/>
    </w:rPr>
  </w:style>
  <w:style w:type="character" w:customStyle="1" w:styleId="139">
    <w:name w:val="标题 5 字符"/>
    <w:basedOn w:val="50"/>
    <w:link w:val="6"/>
    <w:qFormat/>
    <w:uiPriority w:val="0"/>
    <w:rPr>
      <w:b/>
      <w:bCs/>
      <w:color w:val="000000"/>
      <w:sz w:val="28"/>
      <w:szCs w:val="28"/>
      <w:u w:color="000000"/>
    </w:rPr>
  </w:style>
  <w:style w:type="character" w:customStyle="1" w:styleId="140">
    <w:name w:val="标题 6 字符"/>
    <w:basedOn w:val="50"/>
    <w:link w:val="7"/>
    <w:qFormat/>
    <w:uiPriority w:val="0"/>
    <w:rPr>
      <w:rFonts w:ascii="Arial" w:hAnsi="Arial" w:eastAsia="黑体"/>
      <w:b/>
      <w:bCs/>
      <w:color w:val="000000"/>
      <w:sz w:val="24"/>
      <w:u w:color="000000"/>
    </w:rPr>
  </w:style>
  <w:style w:type="character" w:customStyle="1" w:styleId="141">
    <w:name w:val="标题 7 字符"/>
    <w:basedOn w:val="50"/>
    <w:link w:val="8"/>
    <w:qFormat/>
    <w:uiPriority w:val="0"/>
    <w:rPr>
      <w:b/>
      <w:bCs/>
      <w:color w:val="000000"/>
      <w:sz w:val="24"/>
      <w:u w:color="000000"/>
    </w:rPr>
  </w:style>
  <w:style w:type="character" w:customStyle="1" w:styleId="142">
    <w:name w:val="标题 8 字符"/>
    <w:basedOn w:val="50"/>
    <w:link w:val="9"/>
    <w:qFormat/>
    <w:uiPriority w:val="0"/>
    <w:rPr>
      <w:rFonts w:ascii="Arial" w:hAnsi="Arial" w:eastAsia="黑体"/>
      <w:color w:val="000000"/>
      <w:sz w:val="24"/>
      <w:u w:color="000000"/>
    </w:rPr>
  </w:style>
  <w:style w:type="character" w:customStyle="1" w:styleId="143">
    <w:name w:val="标题 9 字符"/>
    <w:basedOn w:val="50"/>
    <w:link w:val="10"/>
    <w:qFormat/>
    <w:uiPriority w:val="0"/>
    <w:rPr>
      <w:rFonts w:ascii="Arial" w:hAnsi="Arial" w:eastAsia="黑体"/>
      <w:color w:val="000000"/>
      <w:sz w:val="21"/>
      <w:szCs w:val="21"/>
      <w:u w:color="000000"/>
    </w:rPr>
  </w:style>
  <w:style w:type="character" w:customStyle="1" w:styleId="144">
    <w:name w:val="项目1 Char"/>
    <w:link w:val="145"/>
    <w:qFormat/>
    <w:uiPriority w:val="0"/>
    <w:rPr>
      <w:spacing w:val="4"/>
      <w:szCs w:val="21"/>
    </w:rPr>
  </w:style>
  <w:style w:type="paragraph" w:customStyle="1" w:styleId="145">
    <w:name w:val="项目1"/>
    <w:basedOn w:val="1"/>
    <w:link w:val="144"/>
    <w:qFormat/>
    <w:uiPriority w:val="0"/>
    <w:pPr>
      <w:widowControl w:val="0"/>
      <w:adjustRightInd w:val="0"/>
      <w:spacing w:line="340" w:lineRule="exact"/>
      <w:ind w:left="400" w:leftChars="200" w:hanging="200" w:hangingChars="200"/>
      <w:textAlignment w:val="auto"/>
    </w:pPr>
    <w:rPr>
      <w:color w:val="auto"/>
      <w:spacing w:val="4"/>
      <w:sz w:val="20"/>
      <w:szCs w:val="21"/>
    </w:rPr>
  </w:style>
  <w:style w:type="character" w:customStyle="1" w:styleId="146">
    <w:name w:val="页脚 字符"/>
    <w:link w:val="34"/>
    <w:qFormat/>
    <w:uiPriority w:val="0"/>
    <w:rPr>
      <w:color w:val="000000"/>
      <w:sz w:val="18"/>
      <w:szCs w:val="18"/>
      <w:u w:color="000000"/>
    </w:rPr>
  </w:style>
  <w:style w:type="character" w:customStyle="1" w:styleId="147">
    <w:name w:val="节 Char1"/>
    <w:link w:val="148"/>
    <w:qFormat/>
    <w:uiPriority w:val="0"/>
    <w:rPr>
      <w:rFonts w:ascii="黑体" w:hAnsi="宋体" w:eastAsia="黑体"/>
      <w:spacing w:val="4"/>
      <w:szCs w:val="21"/>
    </w:rPr>
  </w:style>
  <w:style w:type="paragraph" w:customStyle="1" w:styleId="148">
    <w:name w:val="节"/>
    <w:basedOn w:val="1"/>
    <w:link w:val="147"/>
    <w:qFormat/>
    <w:uiPriority w:val="0"/>
    <w:pPr>
      <w:widowControl w:val="0"/>
      <w:adjustRightInd w:val="0"/>
      <w:snapToGrid w:val="0"/>
      <w:spacing w:line="340" w:lineRule="exact"/>
      <w:textAlignment w:val="auto"/>
    </w:pPr>
    <w:rPr>
      <w:rFonts w:ascii="黑体" w:hAnsi="宋体" w:eastAsia="黑体"/>
      <w:color w:val="auto"/>
      <w:spacing w:val="4"/>
      <w:sz w:val="20"/>
      <w:szCs w:val="21"/>
    </w:rPr>
  </w:style>
  <w:style w:type="character" w:customStyle="1" w:styleId="149">
    <w:name w:val="正文文本 2 字符"/>
    <w:link w:val="42"/>
    <w:qFormat/>
    <w:uiPriority w:val="0"/>
  </w:style>
  <w:style w:type="character" w:customStyle="1" w:styleId="150">
    <w:name w:val="HTML 预设格式 字符"/>
    <w:link w:val="43"/>
    <w:qFormat/>
    <w:uiPriority w:val="99"/>
    <w:rPr>
      <w:rFonts w:ascii="Courier New" w:hAnsi="Courier New" w:cs="Courier New"/>
      <w:color w:val="000000"/>
      <w:u w:color="000000"/>
    </w:rPr>
  </w:style>
  <w:style w:type="character" w:customStyle="1" w:styleId="151">
    <w:name w:val="页眉 字符"/>
    <w:link w:val="35"/>
    <w:qFormat/>
    <w:uiPriority w:val="0"/>
    <w:rPr>
      <w:color w:val="000000"/>
      <w:sz w:val="18"/>
      <w:szCs w:val="18"/>
      <w:u w:color="000000"/>
      <w:shd w:val="clear" w:color="auto" w:fill="FFFFFF"/>
    </w:rPr>
  </w:style>
  <w:style w:type="character" w:customStyle="1" w:styleId="152">
    <w:name w:val="正文文本缩进 2 字符"/>
    <w:link w:val="31"/>
    <w:qFormat/>
    <w:uiPriority w:val="0"/>
    <w:rPr>
      <w:szCs w:val="24"/>
    </w:rPr>
  </w:style>
  <w:style w:type="character" w:customStyle="1" w:styleId="153">
    <w:name w:val="公式居中 Char"/>
    <w:link w:val="154"/>
    <w:qFormat/>
    <w:uiPriority w:val="0"/>
    <w:rPr>
      <w:rFonts w:eastAsia="方正书宋简体"/>
      <w:spacing w:val="4"/>
      <w:kern w:val="21"/>
      <w:position w:val="-12"/>
      <w:szCs w:val="21"/>
    </w:rPr>
  </w:style>
  <w:style w:type="paragraph" w:customStyle="1" w:styleId="154">
    <w:name w:val="公式居中"/>
    <w:basedOn w:val="1"/>
    <w:link w:val="153"/>
    <w:qFormat/>
    <w:uiPriority w:val="0"/>
    <w:pPr>
      <w:widowControl w:val="0"/>
      <w:tabs>
        <w:tab w:val="center" w:pos="4580"/>
        <w:tab w:val="right" w:pos="6825"/>
        <w:tab w:val="right" w:leader="middleDot" w:pos="9446"/>
      </w:tabs>
      <w:adjustRightInd w:val="0"/>
      <w:spacing w:line="240" w:lineRule="auto"/>
      <w:jc w:val="center"/>
      <w:textAlignment w:val="center"/>
    </w:pPr>
    <w:rPr>
      <w:rFonts w:eastAsia="方正书宋简体"/>
      <w:color w:val="auto"/>
      <w:spacing w:val="4"/>
      <w:kern w:val="21"/>
      <w:position w:val="-12"/>
      <w:sz w:val="20"/>
      <w:szCs w:val="21"/>
    </w:rPr>
  </w:style>
  <w:style w:type="character" w:customStyle="1" w:styleId="155">
    <w:name w:val="日期 字符"/>
    <w:basedOn w:val="50"/>
    <w:link w:val="30"/>
    <w:qFormat/>
    <w:uiPriority w:val="0"/>
    <w:rPr>
      <w:kern w:val="2"/>
      <w:sz w:val="21"/>
      <w:szCs w:val="22"/>
    </w:rPr>
  </w:style>
  <w:style w:type="character" w:customStyle="1" w:styleId="156">
    <w:name w:val="HTML 预设格式 字符1"/>
    <w:basedOn w:val="50"/>
    <w:semiHidden/>
    <w:qFormat/>
    <w:uiPriority w:val="0"/>
    <w:rPr>
      <w:rFonts w:ascii="Courier New" w:hAnsi="Courier New" w:cs="Courier New"/>
      <w:kern w:val="2"/>
    </w:rPr>
  </w:style>
  <w:style w:type="character" w:customStyle="1" w:styleId="157">
    <w:name w:val="页脚 字符1"/>
    <w:basedOn w:val="50"/>
    <w:semiHidden/>
    <w:qFormat/>
    <w:uiPriority w:val="0"/>
    <w:rPr>
      <w:kern w:val="2"/>
      <w:sz w:val="18"/>
      <w:szCs w:val="18"/>
    </w:rPr>
  </w:style>
  <w:style w:type="character" w:customStyle="1" w:styleId="158">
    <w:name w:val="批注框文本 字符1"/>
    <w:basedOn w:val="50"/>
    <w:semiHidden/>
    <w:qFormat/>
    <w:uiPriority w:val="0"/>
    <w:rPr>
      <w:kern w:val="2"/>
      <w:sz w:val="18"/>
      <w:szCs w:val="18"/>
    </w:rPr>
  </w:style>
  <w:style w:type="character" w:customStyle="1" w:styleId="159">
    <w:name w:val="正文文本 2 字符1"/>
    <w:basedOn w:val="50"/>
    <w:qFormat/>
    <w:uiPriority w:val="0"/>
    <w:rPr>
      <w:color w:val="000000"/>
      <w:sz w:val="21"/>
      <w:u w:color="000000"/>
    </w:rPr>
  </w:style>
  <w:style w:type="character" w:customStyle="1" w:styleId="160">
    <w:name w:val="正文文本缩进 字符"/>
    <w:basedOn w:val="50"/>
    <w:link w:val="25"/>
    <w:qFormat/>
    <w:uiPriority w:val="99"/>
    <w:rPr>
      <w:rFonts w:ascii="宋体"/>
      <w:kern w:val="2"/>
      <w:sz w:val="21"/>
      <w:szCs w:val="22"/>
    </w:rPr>
  </w:style>
  <w:style w:type="character" w:customStyle="1" w:styleId="161">
    <w:name w:val="正文文本缩进 2 字符1"/>
    <w:basedOn w:val="50"/>
    <w:qFormat/>
    <w:uiPriority w:val="0"/>
    <w:rPr>
      <w:color w:val="000000"/>
      <w:sz w:val="21"/>
      <w:u w:color="000000"/>
    </w:rPr>
  </w:style>
  <w:style w:type="character" w:customStyle="1" w:styleId="162">
    <w:name w:val="文档结构图 字符1"/>
    <w:basedOn w:val="50"/>
    <w:semiHidden/>
    <w:qFormat/>
    <w:uiPriority w:val="0"/>
    <w:rPr>
      <w:rFonts w:ascii="Microsoft YaHei UI" w:eastAsia="Microsoft YaHei UI"/>
      <w:kern w:val="2"/>
      <w:sz w:val="18"/>
      <w:szCs w:val="18"/>
    </w:rPr>
  </w:style>
  <w:style w:type="character" w:customStyle="1" w:styleId="163">
    <w:name w:val="日期 字符1"/>
    <w:basedOn w:val="50"/>
    <w:qFormat/>
    <w:uiPriority w:val="0"/>
    <w:rPr>
      <w:color w:val="000000"/>
      <w:sz w:val="21"/>
      <w:u w:color="000000"/>
    </w:rPr>
  </w:style>
  <w:style w:type="character" w:customStyle="1" w:styleId="164">
    <w:name w:val="批注文字 字符1"/>
    <w:basedOn w:val="50"/>
    <w:semiHidden/>
    <w:qFormat/>
    <w:uiPriority w:val="0"/>
    <w:rPr>
      <w:kern w:val="2"/>
      <w:sz w:val="21"/>
      <w:szCs w:val="22"/>
    </w:rPr>
  </w:style>
  <w:style w:type="character" w:customStyle="1" w:styleId="165">
    <w:name w:val="页眉 字符1"/>
    <w:basedOn w:val="50"/>
    <w:semiHidden/>
    <w:qFormat/>
    <w:uiPriority w:val="0"/>
    <w:rPr>
      <w:kern w:val="2"/>
      <w:sz w:val="18"/>
      <w:szCs w:val="18"/>
    </w:rPr>
  </w:style>
  <w:style w:type="character" w:customStyle="1" w:styleId="166">
    <w:name w:val="批注主题 字符1"/>
    <w:basedOn w:val="164"/>
    <w:semiHidden/>
    <w:qFormat/>
    <w:uiPriority w:val="0"/>
    <w:rPr>
      <w:b/>
      <w:bCs/>
      <w:kern w:val="2"/>
      <w:sz w:val="21"/>
      <w:szCs w:val="22"/>
    </w:rPr>
  </w:style>
  <w:style w:type="paragraph" w:customStyle="1" w:styleId="167">
    <w:name w:val="附录第一行"/>
    <w:basedOn w:val="1"/>
    <w:qFormat/>
    <w:uiPriority w:val="0"/>
    <w:pPr>
      <w:keepNext/>
      <w:keepLines/>
      <w:widowControl w:val="0"/>
      <w:spacing w:before="640" w:after="560" w:line="340" w:lineRule="exact"/>
      <w:jc w:val="center"/>
      <w:textAlignment w:val="auto"/>
      <w:outlineLvl w:val="2"/>
    </w:pPr>
    <w:rPr>
      <w:rFonts w:ascii="黑体" w:hAnsi="黑体" w:eastAsia="黑体"/>
      <w:bCs/>
      <w:spacing w:val="4"/>
      <w:kern w:val="2"/>
      <w:szCs w:val="21"/>
    </w:rPr>
  </w:style>
  <w:style w:type="paragraph" w:styleId="16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WPSOffice手动目录 1"/>
    <w:qFormat/>
    <w:uiPriority w:val="0"/>
    <w:rPr>
      <w:rFonts w:ascii="Times New Roman" w:hAnsi="Times New Roman" w:eastAsia="宋体" w:cs="Times New Roman"/>
      <w:lang w:val="en-US" w:eastAsia="zh-CN" w:bidi="ar-SA"/>
    </w:rPr>
  </w:style>
  <w:style w:type="paragraph" w:customStyle="1" w:styleId="170">
    <w:name w:val="章"/>
    <w:basedOn w:val="1"/>
    <w:link w:val="171"/>
    <w:qFormat/>
    <w:uiPriority w:val="0"/>
    <w:pPr>
      <w:widowControl w:val="0"/>
      <w:spacing w:beforeLines="50" w:afterLines="50" w:line="340" w:lineRule="exact"/>
      <w:textAlignment w:val="auto"/>
    </w:pPr>
    <w:rPr>
      <w:rFonts w:ascii="黑体" w:hAnsi="宋体" w:eastAsia="黑体"/>
      <w:color w:val="auto"/>
      <w:spacing w:val="4"/>
      <w:kern w:val="2"/>
      <w:szCs w:val="21"/>
    </w:rPr>
  </w:style>
  <w:style w:type="character" w:customStyle="1" w:styleId="171">
    <w:name w:val="章 Char"/>
    <w:link w:val="170"/>
    <w:qFormat/>
    <w:uiPriority w:val="0"/>
    <w:rPr>
      <w:rFonts w:ascii="黑体" w:hAnsi="宋体" w:eastAsia="黑体"/>
      <w:spacing w:val="4"/>
      <w:kern w:val="2"/>
      <w:sz w:val="21"/>
      <w:szCs w:val="21"/>
    </w:rPr>
  </w:style>
  <w:style w:type="paragraph" w:customStyle="1" w:styleId="172">
    <w:name w:val="表内文字居中"/>
    <w:basedOn w:val="1"/>
    <w:qFormat/>
    <w:uiPriority w:val="0"/>
    <w:pPr>
      <w:widowControl w:val="0"/>
      <w:snapToGrid w:val="0"/>
      <w:spacing w:line="240" w:lineRule="auto"/>
      <w:jc w:val="center"/>
      <w:textAlignment w:val="auto"/>
    </w:pPr>
    <w:rPr>
      <w:color w:val="auto"/>
      <w:spacing w:val="4"/>
      <w:kern w:val="2"/>
      <w:sz w:val="18"/>
      <w:szCs w:val="21"/>
    </w:rPr>
  </w:style>
  <w:style w:type="paragraph" w:customStyle="1" w:styleId="173">
    <w:name w:val="表头"/>
    <w:basedOn w:val="1"/>
    <w:qFormat/>
    <w:uiPriority w:val="0"/>
    <w:pPr>
      <w:keepNext/>
      <w:keepLines/>
      <w:widowControl w:val="0"/>
      <w:spacing w:before="120" w:afterLines="25" w:line="340" w:lineRule="exact"/>
      <w:jc w:val="center"/>
      <w:textAlignment w:val="auto"/>
      <w:outlineLvl w:val="2"/>
    </w:pPr>
    <w:rPr>
      <w:rFonts w:ascii="黑体" w:hAnsi="黑体" w:eastAsia="黑体"/>
      <w:bCs/>
      <w:spacing w:val="4"/>
      <w:kern w:val="2"/>
      <w:szCs w:val="21"/>
    </w:rPr>
  </w:style>
  <w:style w:type="character" w:customStyle="1" w:styleId="174">
    <w:name w:val="尾注文本 字符"/>
    <w:basedOn w:val="50"/>
    <w:link w:val="32"/>
    <w:qFormat/>
    <w:uiPriority w:val="0"/>
    <w:rPr>
      <w:kern w:val="2"/>
      <w:sz w:val="21"/>
      <w:szCs w:val="24"/>
    </w:rPr>
  </w:style>
  <w:style w:type="character" w:customStyle="1" w:styleId="175">
    <w:name w:val="脚注文本 字符"/>
    <w:basedOn w:val="50"/>
    <w:link w:val="38"/>
    <w:qFormat/>
    <w:uiPriority w:val="0"/>
    <w:rPr>
      <w:color w:val="000000"/>
      <w:sz w:val="18"/>
      <w:szCs w:val="18"/>
      <w:u w:color="000000"/>
    </w:rPr>
  </w:style>
  <w:style w:type="paragraph" w:customStyle="1" w:styleId="17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77">
    <w:name w:val="示例×："/>
    <w:basedOn w:val="110"/>
    <w:qFormat/>
    <w:uiPriority w:val="0"/>
    <w:pPr>
      <w:numPr>
        <w:ilvl w:val="0"/>
        <w:numId w:val="13"/>
      </w:numPr>
      <w:spacing w:beforeLines="0" w:afterLines="0"/>
      <w:outlineLvl w:val="9"/>
    </w:pPr>
    <w:rPr>
      <w:rFonts w:ascii="宋体" w:eastAsia="宋体"/>
      <w:sz w:val="18"/>
      <w:szCs w:val="18"/>
    </w:rPr>
  </w:style>
  <w:style w:type="paragraph" w:customStyle="1" w:styleId="178">
    <w:name w:val="二级无"/>
    <w:basedOn w:val="77"/>
    <w:qFormat/>
    <w:uiPriority w:val="0"/>
    <w:pPr>
      <w:spacing w:before="50" w:after="50"/>
      <w:ind w:left="567"/>
    </w:pPr>
    <w:rPr>
      <w:rFonts w:ascii="宋体" w:eastAsia="宋体"/>
      <w:szCs w:val="21"/>
    </w:rPr>
  </w:style>
  <w:style w:type="paragraph" w:customStyle="1" w:styleId="179">
    <w:name w:val="注：（正文）"/>
    <w:basedOn w:val="90"/>
    <w:next w:val="71"/>
    <w:qFormat/>
    <w:uiPriority w:val="0"/>
    <w:pPr>
      <w:numPr>
        <w:ilvl w:val="0"/>
        <w:numId w:val="14"/>
      </w:numPr>
    </w:pPr>
    <w:rPr>
      <w:szCs w:val="18"/>
    </w:rPr>
  </w:style>
  <w:style w:type="paragraph" w:customStyle="1" w:styleId="180">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81">
    <w:name w:val="参考文献"/>
    <w:basedOn w:val="1"/>
    <w:next w:val="71"/>
    <w:qFormat/>
    <w:uiPriority w:val="0"/>
    <w:pPr>
      <w:keepNext/>
      <w:pageBreakBefore/>
      <w:shd w:val="clear" w:color="FFFFFF" w:fill="FFFFFF"/>
      <w:spacing w:before="640" w:after="200" w:line="240" w:lineRule="auto"/>
      <w:jc w:val="center"/>
      <w:textAlignment w:val="auto"/>
      <w:outlineLvl w:val="0"/>
    </w:pPr>
    <w:rPr>
      <w:rFonts w:ascii="黑体" w:eastAsia="黑体"/>
      <w:color w:val="auto"/>
    </w:rPr>
  </w:style>
  <w:style w:type="paragraph" w:customStyle="1" w:styleId="182">
    <w:name w:val="附录标题"/>
    <w:basedOn w:val="71"/>
    <w:next w:val="71"/>
    <w:qFormat/>
    <w:uiPriority w:val="0"/>
    <w:pPr>
      <w:tabs>
        <w:tab w:val="center" w:pos="4201"/>
        <w:tab w:val="right" w:leader="dot" w:pos="9298"/>
      </w:tabs>
      <w:ind w:firstLine="0" w:firstLineChars="0"/>
      <w:jc w:val="center"/>
    </w:pPr>
    <w:rPr>
      <w:rFonts w:ascii="黑体" w:eastAsia="黑体"/>
    </w:rPr>
  </w:style>
  <w:style w:type="paragraph" w:customStyle="1" w:styleId="183">
    <w:name w:val="附录表标号"/>
    <w:basedOn w:val="1"/>
    <w:next w:val="71"/>
    <w:qFormat/>
    <w:uiPriority w:val="0"/>
    <w:pPr>
      <w:widowControl w:val="0"/>
      <w:spacing w:line="14" w:lineRule="exact"/>
      <w:ind w:left="811" w:hanging="448"/>
      <w:jc w:val="center"/>
      <w:textAlignment w:val="auto"/>
      <w:outlineLvl w:val="0"/>
    </w:pPr>
    <w:rPr>
      <w:color w:val="FFFFFF"/>
      <w:kern w:val="2"/>
      <w:szCs w:val="24"/>
    </w:rPr>
  </w:style>
  <w:style w:type="paragraph" w:customStyle="1" w:styleId="184">
    <w:name w:val="附录二级无"/>
    <w:basedOn w:val="82"/>
    <w:qFormat/>
    <w:uiPriority w:val="0"/>
    <w:pPr>
      <w:numPr>
        <w:ilvl w:val="3"/>
        <w:numId w:val="11"/>
      </w:numPr>
    </w:pPr>
    <w:rPr>
      <w:rFonts w:ascii="宋体" w:eastAsia="宋体"/>
      <w:szCs w:val="21"/>
    </w:rPr>
  </w:style>
  <w:style w:type="paragraph" w:customStyle="1" w:styleId="185">
    <w:name w:val="附录公式"/>
    <w:basedOn w:val="71"/>
    <w:next w:val="71"/>
    <w:link w:val="186"/>
    <w:qFormat/>
    <w:uiPriority w:val="0"/>
    <w:pPr>
      <w:tabs>
        <w:tab w:val="center" w:pos="4201"/>
        <w:tab w:val="right" w:leader="dot" w:pos="9298"/>
      </w:tabs>
      <w:ind w:firstLine="420"/>
    </w:pPr>
    <w:rPr>
      <w:spacing w:val="4"/>
      <w:kern w:val="21"/>
      <w:szCs w:val="21"/>
    </w:rPr>
  </w:style>
  <w:style w:type="character" w:customStyle="1" w:styleId="186">
    <w:name w:val="附录公式 Char"/>
    <w:basedOn w:val="70"/>
    <w:link w:val="185"/>
    <w:qFormat/>
    <w:uiPriority w:val="0"/>
    <w:rPr>
      <w:rFonts w:ascii="宋体"/>
      <w:spacing w:val="4"/>
      <w:kern w:val="21"/>
      <w:sz w:val="21"/>
      <w:szCs w:val="21"/>
      <w:lang w:val="en-US" w:eastAsia="zh-CN" w:bidi="ar-SA"/>
    </w:rPr>
  </w:style>
  <w:style w:type="paragraph" w:customStyle="1" w:styleId="187">
    <w:name w:val="附录公式编号制表符"/>
    <w:basedOn w:val="1"/>
    <w:next w:val="71"/>
    <w:qFormat/>
    <w:uiPriority w:val="0"/>
    <w:pPr>
      <w:tabs>
        <w:tab w:val="center" w:pos="4201"/>
        <w:tab w:val="right" w:leader="dot" w:pos="9298"/>
      </w:tabs>
      <w:autoSpaceDE w:val="0"/>
      <w:autoSpaceDN w:val="0"/>
      <w:spacing w:line="240" w:lineRule="auto"/>
      <w:textAlignment w:val="auto"/>
    </w:pPr>
    <w:rPr>
      <w:rFonts w:ascii="宋体"/>
      <w:color w:val="auto"/>
    </w:rPr>
  </w:style>
  <w:style w:type="paragraph" w:customStyle="1" w:styleId="188">
    <w:name w:val="附录三级无"/>
    <w:basedOn w:val="81"/>
    <w:qFormat/>
    <w:uiPriority w:val="0"/>
    <w:pPr>
      <w:numPr>
        <w:ilvl w:val="4"/>
        <w:numId w:val="11"/>
      </w:numPr>
    </w:pPr>
    <w:rPr>
      <w:rFonts w:ascii="宋体" w:eastAsia="宋体"/>
      <w:szCs w:val="21"/>
    </w:rPr>
  </w:style>
  <w:style w:type="paragraph" w:customStyle="1" w:styleId="189">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90">
    <w:name w:val="附录四级无"/>
    <w:basedOn w:val="80"/>
    <w:qFormat/>
    <w:uiPriority w:val="0"/>
    <w:pPr>
      <w:numPr>
        <w:numId w:val="11"/>
      </w:numPr>
      <w:tabs>
        <w:tab w:val="left" w:pos="2520"/>
      </w:tabs>
    </w:pPr>
    <w:rPr>
      <w:rFonts w:ascii="宋体" w:eastAsia="宋体"/>
      <w:szCs w:val="21"/>
    </w:rPr>
  </w:style>
  <w:style w:type="paragraph" w:customStyle="1" w:styleId="191">
    <w:name w:val="附录图标号"/>
    <w:basedOn w:val="1"/>
    <w:qFormat/>
    <w:uiPriority w:val="0"/>
    <w:pPr>
      <w:keepNext/>
      <w:pageBreakBefore/>
      <w:spacing w:line="14" w:lineRule="exact"/>
      <w:ind w:firstLine="363"/>
      <w:jc w:val="center"/>
      <w:textAlignment w:val="auto"/>
      <w:outlineLvl w:val="0"/>
    </w:pPr>
    <w:rPr>
      <w:color w:val="FFFFFF"/>
      <w:kern w:val="2"/>
      <w:szCs w:val="24"/>
    </w:rPr>
  </w:style>
  <w:style w:type="paragraph" w:customStyle="1" w:styleId="192">
    <w:name w:val="附录五级无"/>
    <w:basedOn w:val="106"/>
    <w:qFormat/>
    <w:uiPriority w:val="0"/>
    <w:pPr>
      <w:numPr>
        <w:numId w:val="11"/>
      </w:numPr>
      <w:tabs>
        <w:tab w:val="left" w:pos="2940"/>
      </w:tabs>
    </w:pPr>
    <w:rPr>
      <w:rFonts w:ascii="宋体" w:eastAsia="宋体"/>
      <w:szCs w:val="21"/>
    </w:rPr>
  </w:style>
  <w:style w:type="paragraph" w:customStyle="1" w:styleId="193">
    <w:name w:val="附录一级无"/>
    <w:basedOn w:val="83"/>
    <w:qFormat/>
    <w:uiPriority w:val="0"/>
    <w:pPr>
      <w:numPr>
        <w:ilvl w:val="2"/>
        <w:numId w:val="11"/>
      </w:numPr>
    </w:pPr>
    <w:rPr>
      <w:rFonts w:ascii="宋体" w:eastAsia="宋体"/>
      <w:szCs w:val="21"/>
    </w:rPr>
  </w:style>
  <w:style w:type="paragraph" w:customStyle="1" w:styleId="194">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95">
    <w:name w:val="列项说明"/>
    <w:basedOn w:val="1"/>
    <w:qFormat/>
    <w:uiPriority w:val="0"/>
    <w:pPr>
      <w:widowControl w:val="0"/>
      <w:adjustRightInd w:val="0"/>
      <w:spacing w:line="320" w:lineRule="exact"/>
      <w:ind w:left="400" w:leftChars="200" w:hanging="200" w:hangingChars="200"/>
      <w:jc w:val="left"/>
    </w:pPr>
    <w:rPr>
      <w:rFonts w:ascii="宋体"/>
      <w:color w:val="auto"/>
    </w:rPr>
  </w:style>
  <w:style w:type="paragraph" w:customStyle="1" w:styleId="19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7">
    <w:name w:val="其他标准标志"/>
    <w:basedOn w:val="116"/>
    <w:qFormat/>
    <w:uiPriority w:val="0"/>
    <w:pPr>
      <w:framePr w:w="6101" w:h="1389" w:hRule="exact" w:hSpace="181" w:vSpace="181" w:wrap="around" w:vAnchor="page" w:hAnchor="page" w:x="4673" w:y="942"/>
    </w:pPr>
    <w:rPr>
      <w:szCs w:val="96"/>
    </w:rPr>
  </w:style>
  <w:style w:type="paragraph" w:customStyle="1" w:styleId="198">
    <w:name w:val="三级无"/>
    <w:basedOn w:val="76"/>
    <w:qFormat/>
    <w:uiPriority w:val="0"/>
    <w:pPr>
      <w:spacing w:before="50" w:after="50"/>
      <w:ind w:left="200" w:leftChars="200"/>
    </w:pPr>
    <w:rPr>
      <w:rFonts w:ascii="宋体" w:eastAsia="宋体"/>
      <w:szCs w:val="21"/>
    </w:rPr>
  </w:style>
  <w:style w:type="paragraph" w:customStyle="1" w:styleId="199">
    <w:name w:val="示例后文字"/>
    <w:basedOn w:val="71"/>
    <w:next w:val="71"/>
    <w:qFormat/>
    <w:uiPriority w:val="0"/>
    <w:pPr>
      <w:tabs>
        <w:tab w:val="center" w:pos="4201"/>
        <w:tab w:val="right" w:leader="dot" w:pos="9298"/>
      </w:tabs>
      <w:ind w:firstLine="360"/>
    </w:pPr>
    <w:rPr>
      <w:sz w:val="18"/>
    </w:rPr>
  </w:style>
  <w:style w:type="paragraph" w:customStyle="1" w:styleId="200">
    <w:name w:val="首示例"/>
    <w:next w:val="71"/>
    <w:link w:val="201"/>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201">
    <w:name w:val="首示例 Char"/>
    <w:basedOn w:val="50"/>
    <w:link w:val="200"/>
    <w:qFormat/>
    <w:uiPriority w:val="0"/>
    <w:rPr>
      <w:rFonts w:ascii="宋体" w:hAnsi="宋体"/>
      <w:kern w:val="2"/>
      <w:sz w:val="18"/>
      <w:szCs w:val="18"/>
    </w:rPr>
  </w:style>
  <w:style w:type="paragraph" w:customStyle="1" w:styleId="202">
    <w:name w:val="四级无"/>
    <w:basedOn w:val="75"/>
    <w:qFormat/>
    <w:uiPriority w:val="0"/>
    <w:pPr>
      <w:spacing w:before="50" w:after="50"/>
      <w:ind w:left="993" w:leftChars="200"/>
    </w:pPr>
    <w:rPr>
      <w:rFonts w:ascii="宋体" w:eastAsia="宋体"/>
      <w:szCs w:val="21"/>
    </w:rPr>
  </w:style>
  <w:style w:type="paragraph" w:customStyle="1" w:styleId="203">
    <w:name w:val="图标脚注说明"/>
    <w:basedOn w:val="71"/>
    <w:qFormat/>
    <w:uiPriority w:val="0"/>
    <w:pPr>
      <w:tabs>
        <w:tab w:val="center" w:pos="4201"/>
        <w:tab w:val="right" w:leader="dot" w:pos="9298"/>
      </w:tabs>
      <w:ind w:left="840" w:hanging="420" w:firstLineChars="0"/>
    </w:pPr>
    <w:rPr>
      <w:sz w:val="18"/>
      <w:szCs w:val="18"/>
    </w:rPr>
  </w:style>
  <w:style w:type="paragraph" w:customStyle="1" w:styleId="204">
    <w:name w:val="图表脚注说明"/>
    <w:basedOn w:val="1"/>
    <w:qFormat/>
    <w:uiPriority w:val="0"/>
    <w:pPr>
      <w:widowControl w:val="0"/>
      <w:numPr>
        <w:ilvl w:val="0"/>
        <w:numId w:val="18"/>
      </w:numPr>
      <w:spacing w:line="240" w:lineRule="auto"/>
      <w:textAlignment w:val="auto"/>
    </w:pPr>
    <w:rPr>
      <w:rFonts w:ascii="宋体"/>
      <w:color w:val="auto"/>
      <w:kern w:val="2"/>
      <w:sz w:val="18"/>
      <w:szCs w:val="18"/>
    </w:rPr>
  </w:style>
  <w:style w:type="paragraph" w:customStyle="1" w:styleId="205">
    <w:name w:val="图的脚注"/>
    <w:next w:val="7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06">
    <w:name w:val="五级无"/>
    <w:basedOn w:val="74"/>
    <w:qFormat/>
    <w:uiPriority w:val="0"/>
    <w:pPr>
      <w:spacing w:before="50" w:after="50"/>
      <w:ind w:left="200" w:leftChars="200"/>
    </w:pPr>
    <w:rPr>
      <w:rFonts w:ascii="宋体" w:eastAsia="宋体"/>
      <w:szCs w:val="21"/>
    </w:rPr>
  </w:style>
  <w:style w:type="paragraph" w:customStyle="1" w:styleId="207">
    <w:name w:val="一级无"/>
    <w:basedOn w:val="78"/>
    <w:qFormat/>
    <w:uiPriority w:val="0"/>
    <w:pPr>
      <w:ind w:left="426"/>
    </w:pPr>
    <w:rPr>
      <w:rFonts w:ascii="宋体" w:eastAsia="宋体"/>
      <w:szCs w:val="21"/>
    </w:rPr>
  </w:style>
  <w:style w:type="character" w:customStyle="1" w:styleId="208">
    <w:name w:val="已访问的超链接1"/>
    <w:basedOn w:val="50"/>
    <w:qFormat/>
    <w:uiPriority w:val="0"/>
    <w:rPr>
      <w:color w:val="800080"/>
      <w:u w:val="single"/>
    </w:rPr>
  </w:style>
  <w:style w:type="paragraph" w:customStyle="1" w:styleId="209">
    <w:name w:val="正文公式编号制表符"/>
    <w:basedOn w:val="71"/>
    <w:next w:val="71"/>
    <w:qFormat/>
    <w:uiPriority w:val="0"/>
    <w:pPr>
      <w:tabs>
        <w:tab w:val="center" w:pos="4201"/>
        <w:tab w:val="right" w:leader="dot" w:pos="9298"/>
      </w:tabs>
      <w:ind w:firstLine="0" w:firstLineChars="0"/>
    </w:pPr>
  </w:style>
  <w:style w:type="paragraph" w:customStyle="1" w:styleId="210">
    <w:name w:val="终结线"/>
    <w:basedOn w:val="1"/>
    <w:qFormat/>
    <w:uiPriority w:val="0"/>
    <w:pPr>
      <w:framePr w:hSpace="181" w:vSpace="181" w:wrap="around" w:vAnchor="text" w:hAnchor="margin" w:xAlign="center" w:y="285"/>
      <w:widowControl w:val="0"/>
      <w:spacing w:line="240" w:lineRule="auto"/>
      <w:textAlignment w:val="auto"/>
    </w:pPr>
    <w:rPr>
      <w:color w:val="auto"/>
      <w:kern w:val="2"/>
      <w:szCs w:val="24"/>
    </w:rPr>
  </w:style>
  <w:style w:type="paragraph" w:customStyle="1" w:styleId="211">
    <w:name w:val="其他发布日期"/>
    <w:basedOn w:val="98"/>
    <w:qFormat/>
    <w:uiPriority w:val="0"/>
    <w:pPr>
      <w:framePr w:w="3997" w:h="471" w:hRule="exact" w:hSpace="0" w:vSpace="181" w:wrap="around" w:vAnchor="page" w:hAnchor="text" w:x="1419" w:y="14097"/>
    </w:pPr>
  </w:style>
  <w:style w:type="paragraph" w:customStyle="1" w:styleId="212">
    <w:name w:val="其他实施日期"/>
    <w:basedOn w:val="97"/>
    <w:qFormat/>
    <w:uiPriority w:val="0"/>
    <w:pPr>
      <w:framePr w:w="3997" w:h="471" w:hRule="exact" w:vSpace="181" w:wrap="around" w:vAnchor="page" w:hAnchor="text" w:x="7089" w:y="14097"/>
    </w:pPr>
  </w:style>
  <w:style w:type="paragraph" w:customStyle="1" w:styleId="213">
    <w:name w:val="封面标准名称2"/>
    <w:basedOn w:val="111"/>
    <w:qFormat/>
    <w:uiPriority w:val="0"/>
    <w:pPr>
      <w:framePr w:w="9639" w:wrap="around" w:vAnchor="page" w:hAnchor="page" w:y="4469"/>
      <w:spacing w:beforeLines="630"/>
    </w:pPr>
  </w:style>
  <w:style w:type="paragraph" w:customStyle="1" w:styleId="214">
    <w:name w:val="封面标准英文名称2"/>
    <w:basedOn w:val="104"/>
    <w:qFormat/>
    <w:uiPriority w:val="0"/>
    <w:pPr>
      <w:framePr w:w="9639" w:h="6917" w:hRule="exact" w:wrap="around" w:vAnchor="page" w:hAnchor="page" w:xAlign="center" w:y="4469" w:anchorLock="1"/>
      <w:textAlignment w:val="center"/>
    </w:pPr>
    <w:rPr>
      <w:rFonts w:eastAsia="黑体"/>
      <w:szCs w:val="28"/>
    </w:rPr>
  </w:style>
  <w:style w:type="paragraph" w:customStyle="1" w:styleId="215">
    <w:name w:val="封面一致性程度标识2"/>
    <w:basedOn w:val="130"/>
    <w:qFormat/>
    <w:uiPriority w:val="0"/>
    <w:pPr>
      <w:framePr w:w="9639" w:h="6917" w:hRule="exact" w:wrap="around" w:vAnchor="page" w:hAnchor="page" w:xAlign="center" w:y="4469" w:anchorLock="1"/>
      <w:widowControl w:val="0"/>
      <w:textAlignment w:val="center"/>
    </w:pPr>
    <w:rPr>
      <w:szCs w:val="28"/>
    </w:rPr>
  </w:style>
  <w:style w:type="paragraph" w:customStyle="1" w:styleId="216">
    <w:name w:val="封面标准文稿类别2"/>
    <w:basedOn w:val="124"/>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17">
    <w:name w:val="封面标准文稿编辑信息2"/>
    <w:basedOn w:val="109"/>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9">
    <w:name w:val="apple-converted-space"/>
    <w:basedOn w:val="50"/>
    <w:qFormat/>
    <w:uiPriority w:val="0"/>
  </w:style>
  <w:style w:type="character" w:styleId="220">
    <w:name w:val="Placeholder Text"/>
    <w:basedOn w:val="50"/>
    <w:semiHidden/>
    <w:qFormat/>
    <w:uiPriority w:val="99"/>
    <w:rPr>
      <w:color w:val="808080"/>
    </w:rPr>
  </w:style>
  <w:style w:type="character" w:customStyle="1" w:styleId="221">
    <w:name w:val="translated-span"/>
    <w:basedOn w:val="50"/>
    <w:qFormat/>
    <w:uiPriority w:val="0"/>
  </w:style>
  <w:style w:type="character" w:customStyle="1" w:styleId="222">
    <w:name w:val="标题 字符"/>
    <w:basedOn w:val="50"/>
    <w:link w:val="46"/>
    <w:qFormat/>
    <w:uiPriority w:val="0"/>
    <w:rPr>
      <w:rFonts w:ascii="Arial" w:hAnsi="Arial" w:cs="Arial"/>
      <w:b/>
      <w:bCs/>
      <w:color w:val="000000"/>
      <w:sz w:val="32"/>
      <w:szCs w:val="32"/>
      <w:u w:color="000000"/>
    </w:rPr>
  </w:style>
  <w:style w:type="character" w:customStyle="1" w:styleId="223">
    <w:name w:val="个人答复风格"/>
    <w:qFormat/>
    <w:uiPriority w:val="0"/>
    <w:rPr>
      <w:rFonts w:ascii="Arial" w:hAnsi="Arial" w:eastAsia="宋体" w:cs="Arial"/>
      <w:color w:val="auto"/>
      <w:sz w:val="20"/>
    </w:rPr>
  </w:style>
  <w:style w:type="character" w:customStyle="1" w:styleId="224">
    <w:name w:val="个人撰写风格"/>
    <w:qFormat/>
    <w:uiPriority w:val="0"/>
    <w:rPr>
      <w:rFonts w:ascii="Arial" w:hAnsi="Arial" w:eastAsia="宋体" w:cs="Arial"/>
      <w:color w:val="auto"/>
      <w:sz w:val="20"/>
    </w:rPr>
  </w:style>
  <w:style w:type="character" w:customStyle="1" w:styleId="225">
    <w:name w:val="trans"/>
    <w:basedOn w:val="50"/>
    <w:qFormat/>
    <w:uiPriority w:val="0"/>
  </w:style>
  <w:style w:type="paragraph" w:customStyle="1" w:styleId="226">
    <w:name w:val="目录 51"/>
    <w:basedOn w:val="227"/>
    <w:qFormat/>
    <w:uiPriority w:val="39"/>
    <w:pPr>
      <w:tabs>
        <w:tab w:val="right" w:leader="dot" w:pos="9345"/>
      </w:tabs>
      <w:ind w:left="840"/>
    </w:pPr>
  </w:style>
  <w:style w:type="paragraph" w:customStyle="1" w:styleId="227">
    <w:name w:val="目录 41"/>
    <w:basedOn w:val="228"/>
    <w:qFormat/>
    <w:uiPriority w:val="39"/>
    <w:pPr>
      <w:tabs>
        <w:tab w:val="right" w:leader="dot" w:pos="9345"/>
      </w:tabs>
      <w:ind w:left="630"/>
    </w:pPr>
    <w:rPr>
      <w:i w:val="0"/>
      <w:iCs w:val="0"/>
      <w:sz w:val="18"/>
      <w:szCs w:val="18"/>
    </w:rPr>
  </w:style>
  <w:style w:type="paragraph" w:customStyle="1" w:styleId="228">
    <w:name w:val="目录 31"/>
    <w:basedOn w:val="229"/>
    <w:qFormat/>
    <w:uiPriority w:val="39"/>
    <w:pPr>
      <w:tabs>
        <w:tab w:val="right" w:leader="dot" w:pos="9345"/>
      </w:tabs>
      <w:ind w:left="420"/>
    </w:pPr>
    <w:rPr>
      <w:i/>
      <w:iCs/>
      <w:smallCaps w:val="0"/>
    </w:rPr>
  </w:style>
  <w:style w:type="paragraph" w:customStyle="1" w:styleId="229">
    <w:name w:val="目录 21"/>
    <w:basedOn w:val="230"/>
    <w:qFormat/>
    <w:uiPriority w:val="39"/>
    <w:pPr>
      <w:tabs>
        <w:tab w:val="right" w:leader="dot" w:pos="9345"/>
      </w:tabs>
      <w:ind w:left="210"/>
    </w:pPr>
    <w:rPr>
      <w:b w:val="0"/>
      <w:bCs w:val="0"/>
      <w:caps w:val="0"/>
      <w:smallCaps/>
    </w:rPr>
  </w:style>
  <w:style w:type="paragraph" w:customStyle="1" w:styleId="230">
    <w:name w:val="目录 11"/>
    <w:qFormat/>
    <w:uiPriority w:val="39"/>
    <w:pPr>
      <w:tabs>
        <w:tab w:val="right" w:leader="dot" w:pos="9345"/>
      </w:tabs>
      <w:textAlignment w:val="baseline"/>
    </w:pPr>
    <w:rPr>
      <w:rFonts w:ascii="宋体" w:hAnsi="宋体" w:eastAsia="宋体" w:cs="Times New Roman"/>
      <w:b/>
      <w:bCs/>
      <w:caps/>
      <w:color w:val="000000"/>
      <w:szCs w:val="21"/>
      <w:u w:color="000000"/>
      <w:lang w:val="en-US" w:eastAsia="zh-CN" w:bidi="ar-SA"/>
    </w:rPr>
  </w:style>
  <w:style w:type="character" w:customStyle="1" w:styleId="231">
    <w:name w:val="HTML 地址 字符"/>
    <w:basedOn w:val="50"/>
    <w:link w:val="26"/>
    <w:qFormat/>
    <w:uiPriority w:val="0"/>
    <w:rPr>
      <w:i/>
      <w:iCs/>
      <w:color w:val="000000"/>
      <w:sz w:val="21"/>
      <w:u w:color="000000"/>
    </w:rPr>
  </w:style>
  <w:style w:type="paragraph" w:customStyle="1" w:styleId="232">
    <w:name w:val="目录 71"/>
    <w:basedOn w:val="233"/>
    <w:qFormat/>
    <w:uiPriority w:val="39"/>
    <w:pPr>
      <w:tabs>
        <w:tab w:val="right" w:leader="dot" w:pos="9345"/>
      </w:tabs>
      <w:ind w:left="1260"/>
    </w:pPr>
  </w:style>
  <w:style w:type="paragraph" w:customStyle="1" w:styleId="233">
    <w:name w:val="目录 61"/>
    <w:basedOn w:val="226"/>
    <w:qFormat/>
    <w:uiPriority w:val="39"/>
    <w:pPr>
      <w:ind w:left="1050"/>
    </w:pPr>
  </w:style>
  <w:style w:type="character" w:customStyle="1" w:styleId="234">
    <w:name w:val="正文文本 字符"/>
    <w:basedOn w:val="50"/>
    <w:link w:val="24"/>
    <w:qFormat/>
    <w:uiPriority w:val="0"/>
    <w:rPr>
      <w:sz w:val="24"/>
      <w:u w:color="000000"/>
    </w:rPr>
  </w:style>
  <w:style w:type="paragraph" w:customStyle="1" w:styleId="235">
    <w:name w:val="目录 81"/>
    <w:basedOn w:val="232"/>
    <w:qFormat/>
    <w:uiPriority w:val="39"/>
    <w:pPr>
      <w:ind w:left="1470"/>
    </w:pPr>
  </w:style>
  <w:style w:type="paragraph" w:customStyle="1" w:styleId="236">
    <w:name w:val="目录 91"/>
    <w:basedOn w:val="235"/>
    <w:qFormat/>
    <w:uiPriority w:val="39"/>
    <w:pPr>
      <w:ind w:left="1680"/>
    </w:pPr>
  </w:style>
  <w:style w:type="paragraph" w:customStyle="1" w:styleId="237">
    <w:name w:val="分项编号a)"/>
    <w:basedOn w:val="1"/>
    <w:qFormat/>
    <w:uiPriority w:val="0"/>
    <w:pPr>
      <w:widowControl w:val="0"/>
      <w:numPr>
        <w:ilvl w:val="0"/>
        <w:numId w:val="19"/>
      </w:numPr>
      <w:spacing w:line="240" w:lineRule="auto"/>
      <w:textAlignment w:val="auto"/>
    </w:pPr>
    <w:rPr>
      <w:szCs w:val="21"/>
    </w:rPr>
  </w:style>
  <w:style w:type="paragraph" w:customStyle="1" w:styleId="238">
    <w:name w:val="Char"/>
    <w:basedOn w:val="1"/>
    <w:qFormat/>
    <w:uiPriority w:val="0"/>
    <w:pPr>
      <w:spacing w:after="160" w:line="240" w:lineRule="exact"/>
      <w:jc w:val="left"/>
      <w:textAlignment w:val="auto"/>
    </w:pPr>
    <w:rPr>
      <w:rFonts w:ascii="Verdana" w:hAnsi="Verdana" w:eastAsia="仿宋_GB2312"/>
      <w:color w:val="auto"/>
      <w:sz w:val="24"/>
      <w:lang w:eastAsia="en-US"/>
    </w:rPr>
  </w:style>
  <w:style w:type="character" w:customStyle="1" w:styleId="239">
    <w:name w:val="tlid-translation"/>
    <w:qFormat/>
    <w:uiPriority w:val="0"/>
  </w:style>
  <w:style w:type="table" w:customStyle="1" w:styleId="240">
    <w:name w:val="网格型1"/>
    <w:basedOn w:val="4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日历 2"/>
    <w:basedOn w:val="48"/>
    <w:qFormat/>
    <w:uiPriority w:val="99"/>
    <w:pPr>
      <w:jc w:val="center"/>
    </w:pPr>
    <w:rPr>
      <w:rFonts w:asciiTheme="minorHAnsi" w:hAnsiTheme="minorHAnsi" w:eastAsiaTheme="minorEastAsia" w:cstheme="minorBidi"/>
      <w:sz w:val="28"/>
      <w:szCs w:val="28"/>
    </w:rPr>
    <w:tblPr>
      <w:tblBorders>
        <w:insideV w:val="single" w:color="8EAADB" w:themeColor="accent1" w:themeTint="99" w:sz="4" w:space="0"/>
      </w:tblBorders>
    </w:tblPr>
    <w:tblStylePr w:type="firstRow">
      <w:rPr>
        <w:rFonts w:asciiTheme="majorHAnsi" w:hAnsiTheme="majorHAnsi" w:eastAsiaTheme="majorEastAsia"/>
        <w:b w:val="0"/>
        <w:i w:val="0"/>
        <w:caps/>
        <w:smallCaps w:val="0"/>
        <w:color w:val="4472C4" w:themeColor="accent1"/>
        <w:spacing w:val="20"/>
        <w:sz w:val="32"/>
        <w14:textFill>
          <w14:solidFill>
            <w14:schemeClr w14:val="accent1"/>
          </w14:solidFill>
        </w14:textFill>
      </w:rPr>
      <w:tcPr>
        <w:tcBorders>
          <w:top w:val="nil"/>
          <w:left w:val="nil"/>
          <w:bottom w:val="nil"/>
          <w:right w:val="nil"/>
          <w:insideH w:val="nil"/>
          <w:insideV w:val="nil"/>
          <w:tl2br w:val="nil"/>
          <w:tr2bl w:val="nil"/>
        </w:tcBorders>
      </w:tcPr>
    </w:tblStylePr>
  </w:style>
  <w:style w:type="table" w:customStyle="1" w:styleId="242">
    <w:name w:val="日历 3"/>
    <w:basedOn w:val="48"/>
    <w:qFormat/>
    <w:uiPriority w:val="99"/>
    <w:pPr>
      <w:jc w:val="right"/>
    </w:pPr>
    <w:rPr>
      <w:rFonts w:asciiTheme="majorHAnsi" w:hAnsiTheme="majorHAnsi" w:eastAsiaTheme="majorEastAsia" w:cstheme="majorBidi"/>
      <w:color w:val="000000" w:themeColor="text1"/>
      <w:sz w:val="22"/>
      <w:szCs w:val="22"/>
      <w14:textFill>
        <w14:solidFill>
          <w14:schemeClr w14:val="tx1"/>
        </w14:solidFill>
      </w14:textFill>
    </w:rPr>
    <w:tblStylePr w:type="firstRow">
      <w:pPr>
        <w:wordWrap/>
        <w:jc w:val="right"/>
      </w:pPr>
      <w:rPr>
        <w:color w:val="4472C4" w:themeColor="accent1"/>
        <w:sz w:val="44"/>
        <w14:textFill>
          <w14:solidFill>
            <w14:schemeClr w14:val="accent1"/>
          </w14:solidFill>
        </w14:textFill>
      </w:rPr>
    </w:tblStylePr>
    <w:tblStylePr w:type="firstCol">
      <w:rPr>
        <w:color w:val="4472C4" w:themeColor="accent1"/>
        <w14:textFill>
          <w14:solidFill>
            <w14:schemeClr w14:val="accent1"/>
          </w14:solidFill>
        </w14:textFill>
      </w:rPr>
    </w:tblStylePr>
    <w:tblStylePr w:type="lastCol">
      <w:rPr>
        <w:color w:val="4472C4" w:themeColor="accent1"/>
        <w14:textFill>
          <w14:solidFill>
            <w14:schemeClr w14:val="accent1"/>
          </w14:solidFill>
        </w14:textFill>
      </w:rPr>
    </w:tblStylePr>
  </w:style>
  <w:style w:type="character" w:customStyle="1" w:styleId="243">
    <w:name w:val="段 Char1"/>
    <w:qFormat/>
    <w:uiPriority w:val="0"/>
    <w:rPr>
      <w:rFonts w:eastAsia="方正书宋简体"/>
      <w:bCs/>
      <w:spacing w:val="4"/>
      <w:kern w:val="2"/>
      <w:sz w:val="24"/>
      <w:szCs w:val="21"/>
      <w:lang w:val="en-US" w:eastAsia="zh-CN" w:bidi="ar-SA"/>
    </w:rPr>
  </w:style>
  <w:style w:type="paragraph" w:customStyle="1" w:styleId="244">
    <w:name w:val="修订2"/>
    <w:hidden/>
    <w:semiHidden/>
    <w:qFormat/>
    <w:uiPriority w:val="99"/>
    <w:rPr>
      <w:rFonts w:ascii="Times New Roman" w:hAnsi="Times New Roman" w:eastAsia="宋体" w:cs="Times New Roman"/>
      <w:color w:val="000000"/>
      <w:sz w:val="21"/>
      <w:u w:color="000000"/>
      <w:lang w:val="en-US" w:eastAsia="zh-CN" w:bidi="ar-SA"/>
    </w:rPr>
  </w:style>
  <w:style w:type="paragraph" w:customStyle="1" w:styleId="245">
    <w:name w:val="Revision"/>
    <w:hidden/>
    <w:semiHidden/>
    <w:qFormat/>
    <w:uiPriority w:val="99"/>
    <w:rPr>
      <w:rFonts w:ascii="Times New Roman" w:hAnsi="Times New Roman" w:eastAsia="宋体" w:cs="Times New Roman"/>
      <w:color w:val="000000"/>
      <w:sz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8778D-BB69-40B3-AADC-C141CB6AFBF7}">
  <ds:schemaRefs/>
</ds:datastoreItem>
</file>

<file path=docProps/app.xml><?xml version="1.0" encoding="utf-8"?>
<Properties xmlns="http://schemas.openxmlformats.org/officeDocument/2006/extended-properties" xmlns:vt="http://schemas.openxmlformats.org/officeDocument/2006/docPropsVTypes">
  <Template>tds2</Template>
  <Company>fd</Company>
  <Pages>30</Pages>
  <Words>14716</Words>
  <Characters>16333</Characters>
  <Lines>134</Lines>
  <Paragraphs>37</Paragraphs>
  <TotalTime>2</TotalTime>
  <ScaleCrop>false</ScaleCrop>
  <LinksUpToDate>false</LinksUpToDate>
  <CharactersWithSpaces>16991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2022-11-28T04:14:00Z</dcterms:created>
  <dc:creator>sz</dc:creator>
  <cp:lastModifiedBy>zjl</cp:lastModifiedBy>
  <cp:lastPrinted>2018-01-10T02:09:00Z</cp:lastPrinted>
  <dcterms:modified xsi:type="dcterms:W3CDTF">2022-12-02T02:24:25Z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2052-11.1.0.12763</vt:lpwstr>
  </property>
  <property fmtid="{D5CDD505-2E9C-101B-9397-08002B2CF9AE}" pid="4" name="ICV">
    <vt:lpwstr>E6A37151C32E4073A25F34C6F624E39C</vt:lpwstr>
  </property>
</Properties>
</file>